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b w:val="1"/>
          <w:sz w:val="48"/>
          <w:szCs w:val="48"/>
        </w:rPr>
      </w:pPr>
      <w:r w:rsidDel="00000000" w:rsidR="00000000" w:rsidRPr="00000000">
        <w:rPr>
          <w:rtl w:val="0"/>
        </w:rPr>
      </w:r>
    </w:p>
    <w:p w:rsidR="00000000" w:rsidDel="00000000" w:rsidP="00000000" w:rsidRDefault="00000000" w:rsidRPr="00000000" w14:paraId="00000002">
      <w:pPr>
        <w:jc w:val="right"/>
        <w:rPr>
          <w:b w:val="1"/>
          <w:sz w:val="48"/>
          <w:szCs w:val="48"/>
        </w:rPr>
      </w:pPr>
      <w:r w:rsidDel="00000000" w:rsidR="00000000" w:rsidRPr="00000000">
        <w:rPr>
          <w:rtl w:val="0"/>
        </w:rPr>
      </w:r>
    </w:p>
    <w:p w:rsidR="00000000" w:rsidDel="00000000" w:rsidP="00000000" w:rsidRDefault="00000000" w:rsidRPr="00000000" w14:paraId="00000003">
      <w:pPr>
        <w:jc w:val="right"/>
        <w:rPr>
          <w:b w:val="1"/>
          <w:sz w:val="48"/>
          <w:szCs w:val="48"/>
        </w:rPr>
      </w:pPr>
      <w:r w:rsidDel="00000000" w:rsidR="00000000" w:rsidRPr="00000000">
        <w:rPr>
          <w:rtl w:val="0"/>
        </w:rPr>
      </w:r>
    </w:p>
    <w:p w:rsidR="00000000" w:rsidDel="00000000" w:rsidP="00000000" w:rsidRDefault="00000000" w:rsidRPr="00000000" w14:paraId="00000004">
      <w:pPr>
        <w:jc w:val="right"/>
        <w:rPr>
          <w:b w:val="1"/>
          <w:sz w:val="48"/>
          <w:szCs w:val="48"/>
        </w:rPr>
      </w:pPr>
      <w:r w:rsidDel="00000000" w:rsidR="00000000" w:rsidRPr="00000000">
        <w:rPr>
          <w:b w:val="1"/>
          <w:sz w:val="48"/>
          <w:szCs w:val="48"/>
          <w:rtl w:val="0"/>
        </w:rPr>
        <w:t xml:space="preserve">Clinical Decision Support (CDS)</w:t>
      </w:r>
    </w:p>
    <w:p w:rsidR="00000000" w:rsidDel="00000000" w:rsidP="00000000" w:rsidRDefault="00000000" w:rsidRPr="00000000" w14:paraId="00000005">
      <w:pPr>
        <w:jc w:val="right"/>
        <w:rPr>
          <w:sz w:val="48"/>
          <w:szCs w:val="48"/>
        </w:rPr>
      </w:pPr>
      <w:r w:rsidDel="00000000" w:rsidR="00000000" w:rsidRPr="00000000">
        <w:rPr>
          <w:sz w:val="48"/>
          <w:szCs w:val="48"/>
          <w:rtl w:val="0"/>
        </w:rPr>
        <w:t xml:space="preserve">Technical proposal document</w:t>
      </w:r>
    </w:p>
    <w:p w:rsidR="00000000" w:rsidDel="00000000" w:rsidP="00000000" w:rsidRDefault="00000000" w:rsidRPr="00000000" w14:paraId="00000006">
      <w:pPr>
        <w:jc w:val="left"/>
        <w:rPr>
          <w:sz w:val="48"/>
          <w:szCs w:val="48"/>
        </w:rPr>
      </w:pPr>
      <w:r w:rsidDel="00000000" w:rsidR="00000000" w:rsidRPr="00000000">
        <w:rPr>
          <w:rtl w:val="0"/>
        </w:rPr>
      </w:r>
    </w:p>
    <w:p w:rsidR="00000000" w:rsidDel="00000000" w:rsidP="00000000" w:rsidRDefault="00000000" w:rsidRPr="00000000" w14:paraId="00000007">
      <w:pPr>
        <w:jc w:val="right"/>
        <w:rPr>
          <w:sz w:val="48"/>
          <w:szCs w:val="48"/>
        </w:rPr>
      </w:pPr>
      <w:r w:rsidDel="00000000" w:rsidR="00000000" w:rsidRPr="00000000">
        <w:rPr>
          <w:rtl w:val="0"/>
        </w:rPr>
      </w:r>
    </w:p>
    <w:p w:rsidR="00000000" w:rsidDel="00000000" w:rsidP="00000000" w:rsidRDefault="00000000" w:rsidRPr="00000000" w14:paraId="00000008">
      <w:pPr>
        <w:jc w:val="left"/>
        <w:rPr>
          <w:sz w:val="48"/>
          <w:szCs w:val="48"/>
        </w:rPr>
      </w:pPr>
      <w:r w:rsidDel="00000000" w:rsidR="00000000" w:rsidRPr="00000000">
        <w:rPr>
          <w:rtl w:val="0"/>
        </w:rPr>
      </w:r>
    </w:p>
    <w:p w:rsidR="00000000" w:rsidDel="00000000" w:rsidP="00000000" w:rsidRDefault="00000000" w:rsidRPr="00000000" w14:paraId="00000009">
      <w:pPr>
        <w:jc w:val="right"/>
        <w:rPr>
          <w:sz w:val="48"/>
          <w:szCs w:val="48"/>
        </w:rPr>
      </w:pPr>
      <w:r w:rsidDel="00000000" w:rsidR="00000000" w:rsidRPr="00000000">
        <w:rPr>
          <w:rtl w:val="0"/>
        </w:rPr>
      </w:r>
    </w:p>
    <w:p w:rsidR="00000000" w:rsidDel="00000000" w:rsidP="00000000" w:rsidRDefault="00000000" w:rsidRPr="00000000" w14:paraId="0000000A">
      <w:pPr>
        <w:jc w:val="right"/>
        <w:rPr>
          <w:sz w:val="48"/>
          <w:szCs w:val="48"/>
        </w:rPr>
      </w:pPr>
      <w:r w:rsidDel="00000000" w:rsidR="00000000" w:rsidRPr="00000000">
        <w:rPr>
          <w:rtl w:val="0"/>
        </w:rPr>
      </w:r>
    </w:p>
    <w:p w:rsidR="00000000" w:rsidDel="00000000" w:rsidP="00000000" w:rsidRDefault="00000000" w:rsidRPr="00000000" w14:paraId="0000000B">
      <w:pPr>
        <w:jc w:val="right"/>
        <w:rPr>
          <w:sz w:val="48"/>
          <w:szCs w:val="48"/>
        </w:rPr>
      </w:pPr>
      <w:r w:rsidDel="00000000" w:rsidR="00000000" w:rsidRPr="00000000">
        <w:rPr>
          <w:rtl w:val="0"/>
        </w:rPr>
      </w:r>
    </w:p>
    <w:p w:rsidR="00000000" w:rsidDel="00000000" w:rsidP="00000000" w:rsidRDefault="00000000" w:rsidRPr="00000000" w14:paraId="0000000C">
      <w:pPr>
        <w:jc w:val="right"/>
        <w:rPr>
          <w:sz w:val="48"/>
          <w:szCs w:val="48"/>
        </w:rPr>
      </w:pPr>
      <w:r w:rsidDel="00000000" w:rsidR="00000000" w:rsidRPr="00000000">
        <w:rPr>
          <w:rtl w:val="0"/>
        </w:rPr>
      </w:r>
    </w:p>
    <w:p w:rsidR="00000000" w:rsidDel="00000000" w:rsidP="00000000" w:rsidRDefault="00000000" w:rsidRPr="00000000" w14:paraId="0000000D">
      <w:pPr>
        <w:jc w:val="right"/>
        <w:rPr>
          <w:sz w:val="48"/>
          <w:szCs w:val="48"/>
        </w:rPr>
      </w:pPr>
      <w:r w:rsidDel="00000000" w:rsidR="00000000" w:rsidRPr="00000000">
        <w:rPr>
          <w:rtl w:val="0"/>
        </w:rPr>
      </w:r>
    </w:p>
    <w:p w:rsidR="00000000" w:rsidDel="00000000" w:rsidP="00000000" w:rsidRDefault="00000000" w:rsidRPr="00000000" w14:paraId="0000000E">
      <w:pPr>
        <w:jc w:val="right"/>
        <w:rPr>
          <w:sz w:val="48"/>
          <w:szCs w:val="48"/>
        </w:rPr>
      </w:pPr>
      <w:r w:rsidDel="00000000" w:rsidR="00000000" w:rsidRPr="00000000">
        <w:rPr>
          <w:rtl w:val="0"/>
        </w:rPr>
      </w:r>
    </w:p>
    <w:p w:rsidR="00000000" w:rsidDel="00000000" w:rsidP="00000000" w:rsidRDefault="00000000" w:rsidRPr="00000000" w14:paraId="0000000F">
      <w:pPr>
        <w:jc w:val="right"/>
        <w:rPr>
          <w:sz w:val="48"/>
          <w:szCs w:val="48"/>
        </w:rPr>
      </w:pPr>
      <w:r w:rsidDel="00000000" w:rsidR="00000000" w:rsidRPr="00000000">
        <w:rPr>
          <w:b w:val="1"/>
          <w:sz w:val="48"/>
          <w:szCs w:val="48"/>
          <w:rtl w:val="0"/>
        </w:rPr>
        <w:t xml:space="preserve">Thought</w:t>
      </w:r>
      <w:r w:rsidDel="00000000" w:rsidR="00000000" w:rsidRPr="00000000">
        <w:rPr>
          <w:sz w:val="48"/>
          <w:szCs w:val="48"/>
          <w:rtl w:val="0"/>
        </w:rPr>
        <w:t xml:space="preserve">Works</w:t>
      </w:r>
    </w:p>
    <w:p w:rsidR="00000000" w:rsidDel="00000000" w:rsidP="00000000" w:rsidRDefault="00000000" w:rsidRPr="00000000" w14:paraId="00000010">
      <w:pPr>
        <w:jc w:val="right"/>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14:paraId="00000012">
      <w:pPr>
        <w:jc w:val="cente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k6ylb9o7bvw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_k6ylb9o7bvw8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9ritruqrhf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Scope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_f9ritruqrhff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w6djscr9tl5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Types of notifications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_w6djscr9tl58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pl1vdk8nqm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Rules Configuration Approaches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_qpl1vdk8nqmo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4j3mcc0kk0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Rule Definition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_14j3mcc0kk05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kzvykwy8k2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UI based configuration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_dkzvykwy8k2u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cvhb4k0rc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Advantages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_jcvhb4k0rcdz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iagyzs20uo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Disadvantages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_2iagyzs20uol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oy5zzkiafd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Configuration based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_voy5zzkiafdi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oj7vxwbuw4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Advantages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_koj7vxwbuw4x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vxob5o831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Disadvantages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_pvxob5o831kc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bbixwijmbv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Rule Store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_hbbixwijmbv5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r9dzpvmy1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Alert Store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_dr9dzpvmy1e3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4xk3inavob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The CDS engine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_a4xk3inavobm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odtzewymul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Architecture Diagram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_9odtzewymul0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qadq77mwm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_wqadq77mwmid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wmej2t0n6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Front-End layer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_ewmej2t0n6ll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rgfsyt5bsw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Back-End module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_urgfsyt5bsww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xvtqawytii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_nxvtqawytii3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drldt9z0b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Front-End layer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_bdrldt9z0b8s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d5v7vuent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Back-End module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_td5v7vuentp0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xa0si4958j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Enhancements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_jxa0si4958jo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rPr>
          <w:color w:val="38761d"/>
        </w:rPr>
      </w:pPr>
      <w:bookmarkStart w:colFirst="0" w:colLast="0" w:name="_k6ylb9o7bvw8" w:id="0"/>
      <w:bookmarkEnd w:id="0"/>
      <w:r w:rsidDel="00000000" w:rsidR="00000000" w:rsidRPr="00000000">
        <w:rPr>
          <w:color w:val="38761d"/>
          <w:rtl w:val="0"/>
        </w:rPr>
        <w:t xml:space="preserve">1. Introduction</w:t>
      </w:r>
    </w:p>
    <w:p w:rsidR="00000000" w:rsidDel="00000000" w:rsidP="00000000" w:rsidRDefault="00000000" w:rsidRPr="00000000" w14:paraId="0000002C">
      <w:pPr>
        <w:rPr/>
      </w:pPr>
      <w:r w:rsidDel="00000000" w:rsidR="00000000" w:rsidRPr="00000000">
        <w:rPr>
          <w:rtl w:val="0"/>
        </w:rPr>
        <w:t xml:space="preserve">In Bahmni there are a lot of places where data validation is required. And these validations usually result in some form of notification (like an error pop-up message). </w:t>
      </w:r>
    </w:p>
    <w:p w:rsidR="00000000" w:rsidDel="00000000" w:rsidP="00000000" w:rsidRDefault="00000000" w:rsidRPr="00000000" w14:paraId="0000002D">
      <w:pPr>
        <w:rPr/>
      </w:pPr>
      <w:r w:rsidDel="00000000" w:rsidR="00000000" w:rsidRPr="00000000">
        <w:rPr>
          <w:rtl w:val="0"/>
        </w:rPr>
        <w:t xml:space="preserve">But the need and execution of these validations are spread across the system with various configurations and implementations.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Clinical Decision Support (CDS) is aimed towards centralizing this in Bahmni(OpenMRS). It is a rule-based engine which would assess the data flowing from the Bahmni-Web, Bahmni-Connect, OpenELIS, OpenERP etc.</w:t>
      </w:r>
    </w:p>
    <w:p w:rsidR="00000000" w:rsidDel="00000000" w:rsidP="00000000" w:rsidRDefault="00000000" w:rsidRPr="00000000" w14:paraId="00000030">
      <w:pPr>
        <w:pStyle w:val="Heading2"/>
        <w:rPr/>
      </w:pPr>
      <w:bookmarkStart w:colFirst="0" w:colLast="0" w:name="_f9ritruqrhff" w:id="1"/>
      <w:bookmarkEnd w:id="1"/>
      <w:r w:rsidDel="00000000" w:rsidR="00000000" w:rsidRPr="00000000">
        <w:rPr>
          <w:color w:val="38761d"/>
          <w:rtl w:val="0"/>
        </w:rPr>
        <w:t xml:space="preserve">2. Scope</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This document is written with the following versions of the products under Bahmni ecosystem:</w:t>
      </w:r>
    </w:p>
    <w:p w:rsidR="00000000" w:rsidDel="00000000" w:rsidP="00000000" w:rsidRDefault="00000000" w:rsidRPr="00000000" w14:paraId="00000032">
      <w:pPr>
        <w:numPr>
          <w:ilvl w:val="0"/>
          <w:numId w:val="6"/>
        </w:numPr>
        <w:ind w:left="720" w:hanging="360"/>
        <w:rPr>
          <w:u w:val="none"/>
        </w:rPr>
      </w:pPr>
      <w:r w:rsidDel="00000000" w:rsidR="00000000" w:rsidRPr="00000000">
        <w:rPr>
          <w:rtl w:val="0"/>
        </w:rPr>
        <w:t xml:space="preserve">Bahmni: 0.91</w:t>
      </w:r>
    </w:p>
    <w:p w:rsidR="00000000" w:rsidDel="00000000" w:rsidP="00000000" w:rsidRDefault="00000000" w:rsidRPr="00000000" w14:paraId="00000033">
      <w:pPr>
        <w:numPr>
          <w:ilvl w:val="0"/>
          <w:numId w:val="6"/>
        </w:numPr>
        <w:ind w:left="720" w:hanging="360"/>
        <w:rPr>
          <w:u w:val="none"/>
        </w:rPr>
      </w:pPr>
      <w:r w:rsidDel="00000000" w:rsidR="00000000" w:rsidRPr="00000000">
        <w:rPr>
          <w:rtl w:val="0"/>
        </w:rPr>
        <w:t xml:space="preserve">Forms: 1.0</w:t>
      </w:r>
    </w:p>
    <w:p w:rsidR="00000000" w:rsidDel="00000000" w:rsidP="00000000" w:rsidRDefault="00000000" w:rsidRPr="00000000" w14:paraId="00000034">
      <w:pPr>
        <w:pStyle w:val="Heading2"/>
        <w:rPr>
          <w:color w:val="38761d"/>
        </w:rPr>
      </w:pPr>
      <w:bookmarkStart w:colFirst="0" w:colLast="0" w:name="_w6djscr9tl58" w:id="2"/>
      <w:bookmarkEnd w:id="2"/>
      <w:r w:rsidDel="00000000" w:rsidR="00000000" w:rsidRPr="00000000">
        <w:rPr>
          <w:color w:val="38761d"/>
          <w:rtl w:val="0"/>
        </w:rPr>
        <w:t xml:space="preserve">3. Types of notifications</w:t>
      </w:r>
    </w:p>
    <w:p w:rsidR="00000000" w:rsidDel="00000000" w:rsidP="00000000" w:rsidRDefault="00000000" w:rsidRPr="00000000" w14:paraId="00000035">
      <w:pPr>
        <w:ind w:left="0" w:firstLine="0"/>
        <w:rPr/>
      </w:pPr>
      <w:r w:rsidDel="00000000" w:rsidR="00000000" w:rsidRPr="00000000">
        <w:rPr>
          <w:rtl w:val="0"/>
        </w:rPr>
        <w:t xml:space="preserve">The notifications could be INFO/WARN/ERROR type with appropriate color code.</w:t>
      </w:r>
    </w:p>
    <w:p w:rsidR="00000000" w:rsidDel="00000000" w:rsidP="00000000" w:rsidRDefault="00000000" w:rsidRPr="00000000" w14:paraId="00000036">
      <w:pPr>
        <w:ind w:left="0" w:firstLine="0"/>
        <w:rPr/>
      </w:pPr>
      <w:r w:rsidDel="00000000" w:rsidR="00000000" w:rsidRPr="00000000">
        <w:rPr>
          <w:rtl w:val="0"/>
        </w:rPr>
        <w:t xml:space="preserve">The following 3 types of notifications are supported:</w:t>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Forms notifications. These would be of type </w:t>
      </w:r>
      <w:r w:rsidDel="00000000" w:rsidR="00000000" w:rsidRPr="00000000">
        <w:rPr>
          <w:u w:val="single"/>
          <w:rtl w:val="0"/>
        </w:rPr>
        <w:t xml:space="preserve">ALERT</w:t>
      </w:r>
      <w:r w:rsidDel="00000000" w:rsidR="00000000" w:rsidRPr="00000000">
        <w:rPr>
          <w:rtl w:val="0"/>
        </w:rPr>
        <w:t xml:space="preserve">(pop-up dialogue).</w:t>
      </w:r>
      <w:r w:rsidDel="00000000" w:rsidR="00000000" w:rsidRPr="00000000">
        <w:rPr>
          <w:rtl w:val="0"/>
        </w:rPr>
      </w:r>
    </w:p>
    <w:p w:rsidR="00000000" w:rsidDel="00000000" w:rsidP="00000000" w:rsidRDefault="00000000" w:rsidRPr="00000000" w14:paraId="00000038">
      <w:pPr>
        <w:numPr>
          <w:ilvl w:val="1"/>
          <w:numId w:val="1"/>
        </w:numPr>
        <w:ind w:left="1440" w:hanging="360"/>
        <w:rPr>
          <w:u w:val="none"/>
        </w:rPr>
      </w:pPr>
      <w:r w:rsidDel="00000000" w:rsidR="00000000" w:rsidRPr="00000000">
        <w:rPr>
          <w:rtl w:val="0"/>
        </w:rPr>
        <w:t xml:space="preserve">Skipped mandatory form alert</w:t>
      </w:r>
    </w:p>
    <w:p w:rsidR="00000000" w:rsidDel="00000000" w:rsidP="00000000" w:rsidRDefault="00000000" w:rsidRPr="00000000" w14:paraId="00000039">
      <w:pPr>
        <w:numPr>
          <w:ilvl w:val="1"/>
          <w:numId w:val="1"/>
        </w:numPr>
        <w:ind w:left="1440" w:hanging="360"/>
        <w:rPr>
          <w:u w:val="none"/>
        </w:rPr>
      </w:pPr>
      <w:r w:rsidDel="00000000" w:rsidR="00000000" w:rsidRPr="00000000">
        <w:rPr>
          <w:rtl w:val="0"/>
        </w:rPr>
        <w:t xml:space="preserve">Concept based alerts</w:t>
      </w:r>
    </w:p>
    <w:p w:rsidR="00000000" w:rsidDel="00000000" w:rsidP="00000000" w:rsidRDefault="00000000" w:rsidRPr="00000000" w14:paraId="0000003A">
      <w:pPr>
        <w:rPr>
          <w:sz w:val="12"/>
          <w:szCs w:val="12"/>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Mandatory form Alert:</w:t>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drawing>
          <wp:inline distB="114300" distT="114300" distL="114300" distR="114300">
            <wp:extent cx="5943600" cy="2730500"/>
            <wp:effectExtent b="0" l="0" r="0" t="0"/>
            <wp:docPr id="1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Sample Mock up for Concept based alerts:</w:t>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5943600" cy="2806700"/>
            <wp:effectExtent b="0" l="0" r="0" t="0"/>
            <wp:docPr id="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1"/>
        </w:numPr>
        <w:ind w:left="720" w:hanging="360"/>
        <w:rPr>
          <w:u w:val="none"/>
        </w:rPr>
      </w:pPr>
      <w:r w:rsidDel="00000000" w:rsidR="00000000" w:rsidRPr="00000000">
        <w:rPr>
          <w:rtl w:val="0"/>
        </w:rPr>
        <w:t xml:space="preserve">Lab result notifications. These would be of type </w:t>
      </w:r>
      <w:r w:rsidDel="00000000" w:rsidR="00000000" w:rsidRPr="00000000">
        <w:rPr>
          <w:u w:val="single"/>
          <w:rtl w:val="0"/>
        </w:rPr>
        <w:t xml:space="preserve">NOTIFICATION</w:t>
      </w:r>
      <w:r w:rsidDel="00000000" w:rsidR="00000000" w:rsidRPr="00000000">
        <w:rPr>
          <w:rtl w:val="0"/>
        </w:rPr>
        <w:t xml:space="preserve">.</w:t>
      </w:r>
    </w:p>
    <w:p w:rsidR="00000000" w:rsidDel="00000000" w:rsidP="00000000" w:rsidRDefault="00000000" w:rsidRPr="00000000" w14:paraId="00000043">
      <w:pPr>
        <w:numPr>
          <w:ilvl w:val="1"/>
          <w:numId w:val="1"/>
        </w:numPr>
        <w:ind w:left="1440" w:hanging="360"/>
      </w:pPr>
      <w:r w:rsidDel="00000000" w:rsidR="00000000" w:rsidRPr="00000000">
        <w:rPr>
          <w:rtl w:val="0"/>
        </w:rPr>
        <w:t xml:space="preserve">Abnormality Test</w:t>
      </w:r>
    </w:p>
    <w:p w:rsidR="00000000" w:rsidDel="00000000" w:rsidP="00000000" w:rsidRDefault="00000000" w:rsidRPr="00000000" w14:paraId="00000044">
      <w:pPr>
        <w:numPr>
          <w:ilvl w:val="1"/>
          <w:numId w:val="1"/>
        </w:numPr>
        <w:ind w:left="1440" w:hanging="360"/>
      </w:pPr>
      <w:r w:rsidDel="00000000" w:rsidR="00000000" w:rsidRPr="00000000">
        <w:rPr>
          <w:rtl w:val="0"/>
        </w:rPr>
        <w:t xml:space="preserve">Lab Result Availability</w:t>
      </w:r>
    </w:p>
    <w:p w:rsidR="00000000" w:rsidDel="00000000" w:rsidP="00000000" w:rsidRDefault="00000000" w:rsidRPr="00000000" w14:paraId="00000045">
      <w:pPr>
        <w:numPr>
          <w:ilvl w:val="1"/>
          <w:numId w:val="1"/>
        </w:numPr>
        <w:ind w:left="1440" w:hanging="360"/>
      </w:pPr>
      <w:r w:rsidDel="00000000" w:rsidR="00000000" w:rsidRPr="00000000">
        <w:rPr>
          <w:rtl w:val="0"/>
        </w:rPr>
        <w:t xml:space="preserve">Field Specific Lab Test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Notifications for Provider for all the clients :</w:t>
      </w:r>
    </w:p>
    <w:p w:rsidR="00000000" w:rsidDel="00000000" w:rsidP="00000000" w:rsidRDefault="00000000" w:rsidRPr="00000000" w14:paraId="00000048">
      <w:pPr>
        <w:rPr/>
      </w:pPr>
      <w:r w:rsidDel="00000000" w:rsidR="00000000" w:rsidRPr="00000000">
        <w:rPr/>
        <w:drawing>
          <wp:inline distB="114300" distT="114300" distL="114300" distR="114300">
            <wp:extent cx="5943600" cy="281940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5943600" cy="332740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Notification to provider for a Specific Client ( In Patient Dashboard)</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943600" cy="2578100"/>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1"/>
        </w:numPr>
        <w:ind w:left="720" w:hanging="360"/>
        <w:rPr>
          <w:u w:val="none"/>
        </w:rPr>
      </w:pPr>
      <w:r w:rsidDel="00000000" w:rsidR="00000000" w:rsidRPr="00000000">
        <w:rPr>
          <w:rtl w:val="0"/>
        </w:rPr>
        <w:t xml:space="preserve">Adherence Monitoring (Scheduled Alerts)</w:t>
      </w:r>
    </w:p>
    <w:p w:rsidR="00000000" w:rsidDel="00000000" w:rsidP="00000000" w:rsidRDefault="00000000" w:rsidRPr="00000000" w14:paraId="00000059">
      <w:pPr>
        <w:rPr>
          <w:b w:val="1"/>
        </w:rPr>
      </w:pPr>
      <w:r w:rsidDel="00000000" w:rsidR="00000000" w:rsidRPr="00000000">
        <w:rPr>
          <w:b w:val="1"/>
          <w:rtl w:val="0"/>
        </w:rPr>
        <w:t xml:space="preserve">Sample mockup for Adherence Monitoring:</w:t>
      </w:r>
    </w:p>
    <w:p w:rsidR="00000000" w:rsidDel="00000000" w:rsidP="00000000" w:rsidRDefault="00000000" w:rsidRPr="00000000" w14:paraId="0000005A">
      <w:pPr>
        <w:ind w:left="-630" w:firstLine="0"/>
        <w:jc w:val="center"/>
        <w:rPr/>
      </w:pPr>
      <w:r w:rsidDel="00000000" w:rsidR="00000000" w:rsidRPr="00000000">
        <w:rPr/>
        <w:drawing>
          <wp:inline distB="114300" distT="114300" distL="114300" distR="114300">
            <wp:extent cx="6983384" cy="2300288"/>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983384"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0" w:firstLine="0"/>
        <w:rPr>
          <w:highlight w:val="yellow"/>
        </w:rPr>
      </w:pPr>
      <w:r w:rsidDel="00000000" w:rsidR="00000000" w:rsidRPr="00000000">
        <w:rPr>
          <w:rtl w:val="0"/>
        </w:rPr>
      </w:r>
    </w:p>
    <w:p w:rsidR="00000000" w:rsidDel="00000000" w:rsidP="00000000" w:rsidRDefault="00000000" w:rsidRPr="00000000" w14:paraId="0000005C">
      <w:pPr>
        <w:pStyle w:val="Heading2"/>
        <w:rPr>
          <w:color w:val="38761d"/>
        </w:rPr>
      </w:pPr>
      <w:bookmarkStart w:colFirst="0" w:colLast="0" w:name="_uyolj8tw8a4i" w:id="3"/>
      <w:bookmarkEnd w:id="3"/>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2"/>
        <w:rPr>
          <w:color w:val="38761d"/>
        </w:rPr>
      </w:pPr>
      <w:bookmarkStart w:colFirst="0" w:colLast="0" w:name="_qpl1vdk8nqmo" w:id="4"/>
      <w:bookmarkEnd w:id="4"/>
      <w:r w:rsidDel="00000000" w:rsidR="00000000" w:rsidRPr="00000000">
        <w:rPr>
          <w:color w:val="38761d"/>
          <w:rtl w:val="0"/>
        </w:rPr>
        <w:t xml:space="preserve">4. Rules Configuration Approaches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The CDS would need to know the validations/rules for the above mentioned various types of alerts/notifications. These set of rules must be configured (one-time activity) so that the CDS could validate the data against it.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3"/>
        <w:rPr>
          <w:color w:val="45818e"/>
        </w:rPr>
      </w:pPr>
      <w:bookmarkStart w:colFirst="0" w:colLast="0" w:name="_14j3mcc0kk05" w:id="5"/>
      <w:bookmarkEnd w:id="5"/>
      <w:r w:rsidDel="00000000" w:rsidR="00000000" w:rsidRPr="00000000">
        <w:rPr>
          <w:color w:val="45818e"/>
          <w:rtl w:val="0"/>
        </w:rPr>
        <w:t xml:space="preserve">Rule Definition</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Each decision-rule should have the following mandatory fields:</w:t>
      </w:r>
    </w:p>
    <w:p w:rsidR="00000000" w:rsidDel="00000000" w:rsidP="00000000" w:rsidRDefault="00000000" w:rsidRPr="00000000" w14:paraId="00000063">
      <w:pPr>
        <w:numPr>
          <w:ilvl w:val="0"/>
          <w:numId w:val="4"/>
        </w:numPr>
        <w:ind w:left="720" w:hanging="360"/>
        <w:rPr>
          <w:u w:val="none"/>
        </w:rPr>
      </w:pPr>
      <w:r w:rsidDel="00000000" w:rsidR="00000000" w:rsidRPr="00000000">
        <w:rPr>
          <w:rtl w:val="0"/>
        </w:rPr>
        <w:t xml:space="preserve">Rule-Name : User-defined rule-name</w:t>
      </w:r>
    </w:p>
    <w:p w:rsidR="00000000" w:rsidDel="00000000" w:rsidP="00000000" w:rsidRDefault="00000000" w:rsidRPr="00000000" w14:paraId="00000064">
      <w:pPr>
        <w:numPr>
          <w:ilvl w:val="0"/>
          <w:numId w:val="4"/>
        </w:numPr>
        <w:ind w:left="720" w:hanging="360"/>
        <w:rPr>
          <w:u w:val="none"/>
        </w:rPr>
      </w:pPr>
      <w:r w:rsidDel="00000000" w:rsidR="00000000" w:rsidRPr="00000000">
        <w:rPr>
          <w:rtl w:val="0"/>
        </w:rPr>
        <w:t xml:space="preserve">Concept/Form unique ID/name : The concept (sets) which require validation.</w:t>
      </w:r>
    </w:p>
    <w:p w:rsidR="00000000" w:rsidDel="00000000" w:rsidP="00000000" w:rsidRDefault="00000000" w:rsidRPr="00000000" w14:paraId="00000065">
      <w:pPr>
        <w:numPr>
          <w:ilvl w:val="0"/>
          <w:numId w:val="4"/>
        </w:numPr>
        <w:ind w:left="720" w:hanging="360"/>
        <w:rPr>
          <w:u w:val="none"/>
        </w:rPr>
      </w:pPr>
      <w:r w:rsidDel="00000000" w:rsidR="00000000" w:rsidRPr="00000000">
        <w:rPr>
          <w:rtl w:val="0"/>
        </w:rPr>
        <w:t xml:space="preserve">Type of notification : Value could be either Alert or Notification.</w:t>
      </w:r>
    </w:p>
    <w:p w:rsidR="00000000" w:rsidDel="00000000" w:rsidP="00000000" w:rsidRDefault="00000000" w:rsidRPr="00000000" w14:paraId="00000066">
      <w:pPr>
        <w:numPr>
          <w:ilvl w:val="0"/>
          <w:numId w:val="4"/>
        </w:numPr>
        <w:ind w:left="720" w:hanging="360"/>
        <w:rPr>
          <w:u w:val="none"/>
        </w:rPr>
      </w:pPr>
      <w:r w:rsidDel="00000000" w:rsidR="00000000" w:rsidRPr="00000000">
        <w:rPr>
          <w:rtl w:val="0"/>
        </w:rPr>
        <w:t xml:space="preserve">Message to display : Custom message for this rule to display.</w:t>
      </w:r>
    </w:p>
    <w:p w:rsidR="00000000" w:rsidDel="00000000" w:rsidP="00000000" w:rsidRDefault="00000000" w:rsidRPr="00000000" w14:paraId="00000067">
      <w:pPr>
        <w:numPr>
          <w:ilvl w:val="0"/>
          <w:numId w:val="4"/>
        </w:numPr>
        <w:ind w:left="720" w:hanging="360"/>
        <w:rPr>
          <w:u w:val="none"/>
        </w:rPr>
      </w:pPr>
      <w:r w:rsidDel="00000000" w:rsidR="00000000" w:rsidRPr="00000000">
        <w:rPr>
          <w:rtl w:val="0"/>
        </w:rPr>
        <w:t xml:space="preserve">Display page : The page where the alert/notification needs to be displayed.</w:t>
      </w:r>
    </w:p>
    <w:p w:rsidR="00000000" w:rsidDel="00000000" w:rsidP="00000000" w:rsidRDefault="00000000" w:rsidRPr="00000000" w14:paraId="00000068">
      <w:pPr>
        <w:pStyle w:val="Heading3"/>
        <w:rPr>
          <w:color w:val="45818e"/>
        </w:rPr>
      </w:pPr>
      <w:bookmarkStart w:colFirst="0" w:colLast="0" w:name="_dkzvykwy8k2u" w:id="6"/>
      <w:bookmarkEnd w:id="6"/>
      <w:r w:rsidDel="00000000" w:rsidR="00000000" w:rsidRPr="00000000">
        <w:rPr>
          <w:color w:val="45818e"/>
          <w:rtl w:val="0"/>
        </w:rPr>
        <w:t xml:space="preserve">UI based configuration</w:t>
      </w:r>
    </w:p>
    <w:p w:rsidR="00000000" w:rsidDel="00000000" w:rsidP="00000000" w:rsidRDefault="00000000" w:rsidRPr="00000000" w14:paraId="00000069">
      <w:pPr>
        <w:rPr/>
      </w:pPr>
      <w:r w:rsidDel="00000000" w:rsidR="00000000" w:rsidRPr="00000000">
        <w:rPr>
          <w:rtl w:val="0"/>
        </w:rPr>
        <w:t xml:space="preserve">In the UI based approach, the end-user can configure CDS rules through Clinical decision rules User Interface.</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Navigation:</w:t>
      </w:r>
    </w:p>
    <w:p w:rsidR="00000000" w:rsidDel="00000000" w:rsidP="00000000" w:rsidRDefault="00000000" w:rsidRPr="00000000" w14:paraId="0000006C">
      <w:pPr>
        <w:rPr/>
      </w:pPr>
      <w:r w:rsidDel="00000000" w:rsidR="00000000" w:rsidRPr="00000000">
        <w:rPr>
          <w:rFonts w:ascii="Arial Unicode MS" w:cs="Arial Unicode MS" w:eastAsia="Arial Unicode MS" w:hAnsi="Arial Unicode MS"/>
          <w:rtl w:val="0"/>
        </w:rPr>
        <w:t xml:space="preserve">Clinical Service → Admin → CDS Rules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rtl w:val="0"/>
        </w:rPr>
        <w:t xml:space="preserve"> Admin Screen with new Icon for CDS Rules:</w:t>
      </w:r>
    </w:p>
    <w:p w:rsidR="00000000" w:rsidDel="00000000" w:rsidP="00000000" w:rsidRDefault="00000000" w:rsidRPr="00000000" w14:paraId="00000070">
      <w:pPr>
        <w:rPr/>
      </w:pPr>
      <w:r w:rsidDel="00000000" w:rsidR="00000000" w:rsidRPr="00000000">
        <w:rPr/>
        <w:drawing>
          <wp:inline distB="114300" distT="114300" distL="114300" distR="114300">
            <wp:extent cx="5943600" cy="2882900"/>
            <wp:effectExtent b="25400" l="25400" r="25400" t="2540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2882900"/>
                    </a:xfrm>
                    <a:prstGeom prst="rect"/>
                    <a:ln w="254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Once user click on CDS rules, User will be navigated to CDS rules list page , where user can view/edit existing rules defined and can add new rules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drawing>
          <wp:inline distB="114300" distT="114300" distL="114300" distR="114300">
            <wp:extent cx="5943600" cy="2743200"/>
            <wp:effectExtent b="25400" l="25400" r="25400" t="2540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2743200"/>
                    </a:xfrm>
                    <a:prstGeom prst="rect"/>
                    <a:ln w="254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Create New Button enables users to define various type Events like Form related event, lab results related event , Adherence related events etc.</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Forms related Notifications:</w:t>
      </w:r>
    </w:p>
    <w:p w:rsidR="00000000" w:rsidDel="00000000" w:rsidP="00000000" w:rsidRDefault="00000000" w:rsidRPr="00000000" w14:paraId="0000007A">
      <w:pPr>
        <w:rPr>
          <w:sz w:val="12"/>
          <w:szCs w:val="12"/>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Mandatory Form Rules configuration Screen:</w:t>
      </w:r>
    </w:p>
    <w:p w:rsidR="00000000" w:rsidDel="00000000" w:rsidP="00000000" w:rsidRDefault="00000000" w:rsidRPr="00000000" w14:paraId="0000007C">
      <w:pPr>
        <w:rPr/>
      </w:pPr>
      <w:r w:rsidDel="00000000" w:rsidR="00000000" w:rsidRPr="00000000">
        <w:rPr/>
        <w:drawing>
          <wp:inline distB="114300" distT="114300" distL="114300" distR="114300">
            <wp:extent cx="5943600" cy="2324100"/>
            <wp:effectExtent b="12700" l="12700" r="12700" t="1270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2324100"/>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rPr>
          <w:sz w:val="12"/>
          <w:szCs w:val="12"/>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Concept based notifications configuration Screen:</w:t>
      </w:r>
    </w:p>
    <w:p w:rsidR="00000000" w:rsidDel="00000000" w:rsidP="00000000" w:rsidRDefault="00000000" w:rsidRPr="00000000" w14:paraId="00000082">
      <w:pPr>
        <w:rPr/>
      </w:pPr>
      <w:r w:rsidDel="00000000" w:rsidR="00000000" w:rsidRPr="00000000">
        <w:rPr>
          <w:rtl w:val="0"/>
        </w:rPr>
        <w:t xml:space="preserve">:</w:t>
      </w:r>
    </w:p>
    <w:p w:rsidR="00000000" w:rsidDel="00000000" w:rsidP="00000000" w:rsidRDefault="00000000" w:rsidRPr="00000000" w14:paraId="00000083">
      <w:pPr>
        <w:rPr/>
      </w:pPr>
      <w:r w:rsidDel="00000000" w:rsidR="00000000" w:rsidRPr="00000000">
        <w:rPr/>
        <w:drawing>
          <wp:inline distB="114300" distT="114300" distL="114300" distR="114300">
            <wp:extent cx="5943600" cy="23241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Lab Results related Notifications configuration Screen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8">
      <w:pPr>
        <w:rPr>
          <w:b w:val="1"/>
          <w:sz w:val="12"/>
          <w:szCs w:val="12"/>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Lab results abnormality &amp; Availability events: User will be able to list the Lab results to send notifications to provider who ordered lab test when lab results has abnormalities or once lab result is available for provider to review</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Pr>
        <w:drawing>
          <wp:inline distB="114300" distT="114300" distL="114300" distR="114300">
            <wp:extent cx="5943600" cy="2324100"/>
            <wp:effectExtent b="12700" l="12700" r="12700" t="12700"/>
            <wp:docPr id="1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2324100"/>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b w:val="1"/>
          <w:rtl w:val="0"/>
        </w:rPr>
        <w:t xml:space="preserve">Field level lab results events configuration screen: </w:t>
      </w:r>
      <w:r w:rsidDel="00000000" w:rsidR="00000000" w:rsidRPr="00000000">
        <w:rPr>
          <w:rtl w:val="0"/>
        </w:rPr>
        <w:t xml:space="preserve">User will be able to configure notifications that needs to be sent to provider when specific fields in the lab results met the defined values in CDS.</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Pr>
        <w:drawing>
          <wp:inline distB="114300" distT="114300" distL="114300" distR="114300">
            <wp:extent cx="5943600" cy="2324100"/>
            <wp:effectExtent b="0" l="0" r="0" t="0"/>
            <wp:docPr id="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0" w:firstLine="0"/>
        <w:rPr>
          <w:b w:val="1"/>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b w:val="1"/>
          <w:rtl w:val="0"/>
        </w:rPr>
        <w:t xml:space="preserve">Complexity</w:t>
      </w:r>
      <w:r w:rsidDel="00000000" w:rsidR="00000000" w:rsidRPr="00000000">
        <w:rPr>
          <w:rtl w:val="0"/>
        </w:rPr>
        <w:t xml:space="preserve">: Medium</w:t>
      </w:r>
    </w:p>
    <w:p w:rsidR="00000000" w:rsidDel="00000000" w:rsidP="00000000" w:rsidRDefault="00000000" w:rsidRPr="00000000" w14:paraId="00000097">
      <w:pPr>
        <w:ind w:left="0" w:firstLine="0"/>
        <w:rPr/>
      </w:pPr>
      <w:r w:rsidDel="00000000" w:rsidR="00000000" w:rsidRPr="00000000">
        <w:rPr>
          <w:b w:val="1"/>
          <w:rtl w:val="0"/>
        </w:rPr>
        <w:t xml:space="preserve">Risk</w:t>
      </w:r>
      <w:r w:rsidDel="00000000" w:rsidR="00000000" w:rsidRPr="00000000">
        <w:rPr>
          <w:rtl w:val="0"/>
        </w:rPr>
        <w:t xml:space="preserve">: Low</w:t>
      </w:r>
    </w:p>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ind w:left="0" w:firstLine="0"/>
        <w:rPr>
          <w:b w:val="1"/>
        </w:rPr>
      </w:pPr>
      <w:r w:rsidDel="00000000" w:rsidR="00000000" w:rsidRPr="00000000">
        <w:rPr>
          <w:b w:val="1"/>
          <w:rtl w:val="0"/>
        </w:rPr>
        <w:t xml:space="preserve">Technical details:</w:t>
      </w:r>
    </w:p>
    <w:p w:rsidR="00000000" w:rsidDel="00000000" w:rsidP="00000000" w:rsidRDefault="00000000" w:rsidRPr="00000000" w14:paraId="0000009A">
      <w:pPr>
        <w:numPr>
          <w:ilvl w:val="0"/>
          <w:numId w:val="8"/>
        </w:numPr>
        <w:ind w:left="720" w:hanging="360"/>
        <w:rPr>
          <w:u w:val="none"/>
        </w:rPr>
      </w:pPr>
      <w:r w:rsidDel="00000000" w:rsidR="00000000" w:rsidRPr="00000000">
        <w:rPr>
          <w:rtl w:val="0"/>
        </w:rPr>
        <w:t xml:space="preserve">It could be implemented as an OWA (</w:t>
      </w:r>
      <w:hyperlink r:id="rId18">
        <w:r w:rsidDel="00000000" w:rsidR="00000000" w:rsidRPr="00000000">
          <w:rPr>
            <w:color w:val="1155cc"/>
            <w:u w:val="single"/>
            <w:rtl w:val="0"/>
          </w:rPr>
          <w:t xml:space="preserve">https://wiki.openmrs.org/display/docs/Open+Web+Apps+Module</w:t>
        </w:r>
      </w:hyperlink>
      <w:r w:rsidDel="00000000" w:rsidR="00000000" w:rsidRPr="00000000">
        <w:rPr>
          <w:rtl w:val="0"/>
        </w:rPr>
        <w:t xml:space="preserve">).</w:t>
      </w:r>
    </w:p>
    <w:p w:rsidR="00000000" w:rsidDel="00000000" w:rsidP="00000000" w:rsidRDefault="00000000" w:rsidRPr="00000000" w14:paraId="0000009B">
      <w:pPr>
        <w:numPr>
          <w:ilvl w:val="0"/>
          <w:numId w:val="8"/>
        </w:numPr>
        <w:ind w:left="720" w:hanging="360"/>
        <w:rPr>
          <w:u w:val="none"/>
        </w:rPr>
      </w:pPr>
      <w:r w:rsidDel="00000000" w:rsidR="00000000" w:rsidRPr="00000000">
        <w:rPr>
          <w:rtl w:val="0"/>
        </w:rPr>
        <w:t xml:space="preserve">The OWA would have its own configuration for the values for “the type of the notification (alert/notify)” and “the destination/place to display the notification”.</w:t>
      </w:r>
    </w:p>
    <w:p w:rsidR="00000000" w:rsidDel="00000000" w:rsidP="00000000" w:rsidRDefault="00000000" w:rsidRPr="00000000" w14:paraId="0000009C">
      <w:pPr>
        <w:numPr>
          <w:ilvl w:val="0"/>
          <w:numId w:val="8"/>
        </w:numPr>
        <w:ind w:left="720" w:hanging="360"/>
        <w:rPr>
          <w:u w:val="none"/>
        </w:rPr>
      </w:pPr>
      <w:r w:rsidDel="00000000" w:rsidR="00000000" w:rsidRPr="00000000">
        <w:rPr>
          <w:rtl w:val="0"/>
        </w:rPr>
        <w:t xml:space="preserve">The OWA would process all the concepts in OpenMRS and make it available to it’s UI in a drop-down format to be selected by the end-user.</w:t>
      </w:r>
    </w:p>
    <w:p w:rsidR="00000000" w:rsidDel="00000000" w:rsidP="00000000" w:rsidRDefault="00000000" w:rsidRPr="00000000" w14:paraId="0000009D">
      <w:pPr>
        <w:numPr>
          <w:ilvl w:val="0"/>
          <w:numId w:val="8"/>
        </w:numPr>
        <w:ind w:left="720" w:hanging="360"/>
        <w:rPr>
          <w:u w:val="none"/>
        </w:rPr>
      </w:pPr>
      <w:r w:rsidDel="00000000" w:rsidR="00000000" w:rsidRPr="00000000">
        <w:rPr>
          <w:rtl w:val="0"/>
        </w:rPr>
        <w:t xml:space="preserve">Upon saving the rule, the OWA would save the new rule to a rule-store. </w:t>
      </w:r>
    </w:p>
    <w:p w:rsidR="00000000" w:rsidDel="00000000" w:rsidP="00000000" w:rsidRDefault="00000000" w:rsidRPr="00000000" w14:paraId="0000009E">
      <w:pPr>
        <w:ind w:left="0" w:firstLine="0"/>
        <w:rPr/>
      </w:pPr>
      <w:r w:rsidDel="00000000" w:rsidR="00000000" w:rsidRPr="00000000">
        <w:rPr>
          <w:rtl w:val="0"/>
        </w:rPr>
      </w:r>
    </w:p>
    <w:p w:rsidR="00000000" w:rsidDel="00000000" w:rsidP="00000000" w:rsidRDefault="00000000" w:rsidRPr="00000000" w14:paraId="0000009F">
      <w:pPr>
        <w:pStyle w:val="Heading4"/>
        <w:rPr>
          <w:b w:val="1"/>
        </w:rPr>
      </w:pPr>
      <w:bookmarkStart w:colFirst="0" w:colLast="0" w:name="_jcvhb4k0rcdz" w:id="7"/>
      <w:bookmarkEnd w:id="7"/>
      <w:r w:rsidDel="00000000" w:rsidR="00000000" w:rsidRPr="00000000">
        <w:rPr>
          <w:b w:val="1"/>
          <w:rtl w:val="0"/>
        </w:rPr>
        <w:t xml:space="preserve">Advantages</w:t>
      </w:r>
    </w:p>
    <w:p w:rsidR="00000000" w:rsidDel="00000000" w:rsidP="00000000" w:rsidRDefault="00000000" w:rsidRPr="00000000" w14:paraId="000000A0">
      <w:pPr>
        <w:numPr>
          <w:ilvl w:val="0"/>
          <w:numId w:val="14"/>
        </w:numPr>
        <w:ind w:left="720" w:hanging="360"/>
        <w:rPr>
          <w:u w:val="none"/>
        </w:rPr>
      </w:pPr>
      <w:r w:rsidDel="00000000" w:rsidR="00000000" w:rsidRPr="00000000">
        <w:rPr>
          <w:rtl w:val="0"/>
        </w:rPr>
        <w:t xml:space="preserve">Freedom to implement in React. No worries to support AngularJS.</w:t>
      </w:r>
    </w:p>
    <w:p w:rsidR="00000000" w:rsidDel="00000000" w:rsidP="00000000" w:rsidRDefault="00000000" w:rsidRPr="00000000" w14:paraId="000000A1">
      <w:pPr>
        <w:numPr>
          <w:ilvl w:val="0"/>
          <w:numId w:val="14"/>
        </w:numPr>
        <w:ind w:left="720" w:hanging="360"/>
        <w:rPr>
          <w:u w:val="none"/>
        </w:rPr>
      </w:pPr>
      <w:r w:rsidDel="00000000" w:rsidR="00000000" w:rsidRPr="00000000">
        <w:rPr>
          <w:rtl w:val="0"/>
        </w:rPr>
        <w:t xml:space="preserve">Ease of use with the simple GUI.</w:t>
      </w:r>
    </w:p>
    <w:p w:rsidR="00000000" w:rsidDel="00000000" w:rsidP="00000000" w:rsidRDefault="00000000" w:rsidRPr="00000000" w14:paraId="000000A2">
      <w:pPr>
        <w:numPr>
          <w:ilvl w:val="0"/>
          <w:numId w:val="14"/>
        </w:numPr>
        <w:ind w:left="720" w:hanging="360"/>
        <w:rPr>
          <w:u w:val="none"/>
        </w:rPr>
      </w:pPr>
      <w:r w:rsidDel="00000000" w:rsidR="00000000" w:rsidRPr="00000000">
        <w:rPr>
          <w:rtl w:val="0"/>
        </w:rPr>
        <w:t xml:space="preserve">All the concepts are pre-loaded to be selected for setting the rules. </w:t>
      </w:r>
    </w:p>
    <w:p w:rsidR="00000000" w:rsidDel="00000000" w:rsidP="00000000" w:rsidRDefault="00000000" w:rsidRPr="00000000" w14:paraId="000000A3">
      <w:pPr>
        <w:numPr>
          <w:ilvl w:val="0"/>
          <w:numId w:val="14"/>
        </w:numPr>
        <w:ind w:left="720" w:hanging="360"/>
        <w:rPr>
          <w:u w:val="none"/>
        </w:rPr>
      </w:pPr>
      <w:r w:rsidDel="00000000" w:rsidR="00000000" w:rsidRPr="00000000">
        <w:rPr>
          <w:rtl w:val="0"/>
        </w:rPr>
        <w:t xml:space="preserve">No need to look-up the exact concept’s unique ID/name</w:t>
      </w:r>
    </w:p>
    <w:p w:rsidR="00000000" w:rsidDel="00000000" w:rsidP="00000000" w:rsidRDefault="00000000" w:rsidRPr="00000000" w14:paraId="000000A4">
      <w:pPr>
        <w:pStyle w:val="Heading4"/>
        <w:rPr>
          <w:b w:val="1"/>
        </w:rPr>
      </w:pPr>
      <w:bookmarkStart w:colFirst="0" w:colLast="0" w:name="_2iagyzs20uol" w:id="8"/>
      <w:bookmarkEnd w:id="8"/>
      <w:r w:rsidDel="00000000" w:rsidR="00000000" w:rsidRPr="00000000">
        <w:rPr>
          <w:b w:val="1"/>
          <w:rtl w:val="0"/>
        </w:rPr>
        <w:t xml:space="preserve">Disadvantages</w:t>
      </w:r>
    </w:p>
    <w:p w:rsidR="00000000" w:rsidDel="00000000" w:rsidP="00000000" w:rsidRDefault="00000000" w:rsidRPr="00000000" w14:paraId="000000A5">
      <w:pPr>
        <w:numPr>
          <w:ilvl w:val="0"/>
          <w:numId w:val="9"/>
        </w:numPr>
        <w:ind w:left="720" w:hanging="360"/>
        <w:rPr>
          <w:u w:val="none"/>
        </w:rPr>
      </w:pPr>
      <w:r w:rsidDel="00000000" w:rsidR="00000000" w:rsidRPr="00000000">
        <w:rPr>
          <w:rtl w:val="0"/>
        </w:rPr>
        <w:t xml:space="preserve">The Bahmni-Connect PWA sync would require an additional step. Need to read the rules from the rules-store, save it in a JSON format in the bahmni-config, and push to the PWA.</w:t>
      </w:r>
    </w:p>
    <w:p w:rsidR="00000000" w:rsidDel="00000000" w:rsidP="00000000" w:rsidRDefault="00000000" w:rsidRPr="00000000" w14:paraId="000000A6">
      <w:pPr>
        <w:pStyle w:val="Heading3"/>
        <w:rPr>
          <w:color w:val="45818e"/>
        </w:rPr>
      </w:pPr>
      <w:bookmarkStart w:colFirst="0" w:colLast="0" w:name="_voy5zzkiafdi" w:id="9"/>
      <w:bookmarkEnd w:id="9"/>
      <w:r w:rsidDel="00000000" w:rsidR="00000000" w:rsidRPr="00000000">
        <w:rPr>
          <w:color w:val="45818e"/>
          <w:rtl w:val="0"/>
        </w:rPr>
        <w:t xml:space="preserve">Configuration based</w:t>
      </w:r>
    </w:p>
    <w:p w:rsidR="00000000" w:rsidDel="00000000" w:rsidP="00000000" w:rsidRDefault="00000000" w:rsidRPr="00000000" w14:paraId="000000A7">
      <w:pPr>
        <w:ind w:left="0" w:firstLine="0"/>
        <w:rPr/>
      </w:pPr>
      <w:r w:rsidDel="00000000" w:rsidR="00000000" w:rsidRPr="00000000">
        <w:rPr>
          <w:rtl w:val="0"/>
        </w:rPr>
        <w:t xml:space="preserve">In the configuration based approach, the end-user could navigate to the ‘</w:t>
      </w:r>
      <w:r w:rsidDel="00000000" w:rsidR="00000000" w:rsidRPr="00000000">
        <w:rPr>
          <w:rFonts w:ascii="Arial Unicode MS" w:cs="Arial Unicode MS" w:eastAsia="Arial Unicode MS" w:hAnsi="Arial Unicode MS"/>
          <w:i w:val="1"/>
          <w:rtl w:val="0"/>
        </w:rPr>
        <w:t xml:space="preserve">bahmni-config → openmrs → apps → clinical → cdsRules.json’</w:t>
      </w:r>
      <w:r w:rsidDel="00000000" w:rsidR="00000000" w:rsidRPr="00000000">
        <w:rPr>
          <w:rtl w:val="0"/>
        </w:rPr>
        <w:t xml:space="preserve">. For each new rule a new key-value would be added to the JSON. For a single rule, end-user would have to select from various drop-downs for the concept/form, the type of the notification (alert/notify) and the destination/place to display the notification. The end-user could also enter the message to display in a free text area.</w:t>
      </w:r>
    </w:p>
    <w:p w:rsidR="00000000" w:rsidDel="00000000" w:rsidP="00000000" w:rsidRDefault="00000000" w:rsidRPr="00000000" w14:paraId="000000A8">
      <w:pPr>
        <w:ind w:left="0" w:firstLine="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"Bahmni.Alerts" :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{"ruleName" : "BP Check",</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"ruleDescription" : "Check if the BP is in normal range",</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"category":"Forms",</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"subCategory":"Concept level validation",</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"formName": "NCD Form Template",</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"message": "BP is higher than normal.",</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"displayPage": "Form on save",</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"conceptSet" :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"conceptName" : "Systolic (mm Hg)",</w:t>
            </w:r>
          </w:p>
          <w:p w:rsidR="00000000" w:rsidDel="00000000" w:rsidP="00000000" w:rsidRDefault="00000000" w:rsidRPr="00000000" w14:paraId="000000B5">
            <w:pPr>
              <w:widowControl w:val="0"/>
              <w:spacing w:line="240" w:lineRule="auto"/>
              <w:rPr>
                <w:color w:val="666666"/>
                <w:sz w:val="18"/>
                <w:szCs w:val="18"/>
              </w:rPr>
            </w:pPr>
            <w:r w:rsidDel="00000000" w:rsidR="00000000" w:rsidRPr="00000000">
              <w:rPr>
                <w:color w:val="666666"/>
                <w:sz w:val="18"/>
                <w:szCs w:val="18"/>
                <w:rtl w:val="0"/>
              </w:rPr>
              <w:t xml:space="preserve">               "conceptCondition" : "&gt;",</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"conceptValue" : "140"</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B8">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B9">
            <w:pPr>
              <w:widowControl w:val="0"/>
              <w:spacing w:line="240" w:lineRule="auto"/>
              <w:rPr>
                <w:color w:val="666666"/>
                <w:sz w:val="18"/>
                <w:szCs w:val="18"/>
              </w:rPr>
            </w:pPr>
            <w:r w:rsidDel="00000000" w:rsidR="00000000" w:rsidRPr="00000000">
              <w:rPr>
                <w:color w:val="666666"/>
                <w:sz w:val="18"/>
                <w:szCs w:val="18"/>
                <w:rtl w:val="0"/>
              </w:rPr>
              <w:t xml:space="preserve">               "conceptName" : "Diastolic (mm Hg)",</w:t>
            </w:r>
          </w:p>
          <w:p w:rsidR="00000000" w:rsidDel="00000000" w:rsidP="00000000" w:rsidRDefault="00000000" w:rsidRPr="00000000" w14:paraId="000000BA">
            <w:pPr>
              <w:widowControl w:val="0"/>
              <w:spacing w:line="240" w:lineRule="auto"/>
              <w:rPr>
                <w:color w:val="666666"/>
                <w:sz w:val="18"/>
                <w:szCs w:val="18"/>
              </w:rPr>
            </w:pPr>
            <w:r w:rsidDel="00000000" w:rsidR="00000000" w:rsidRPr="00000000">
              <w:rPr>
                <w:color w:val="666666"/>
                <w:sz w:val="18"/>
                <w:szCs w:val="18"/>
                <w:rtl w:val="0"/>
              </w:rPr>
              <w:t xml:space="preserve">               "conceptCondition" : "&gt;",</w:t>
            </w:r>
          </w:p>
          <w:p w:rsidR="00000000" w:rsidDel="00000000" w:rsidP="00000000" w:rsidRDefault="00000000" w:rsidRPr="00000000" w14:paraId="000000BB">
            <w:pPr>
              <w:widowControl w:val="0"/>
              <w:spacing w:line="240" w:lineRule="auto"/>
              <w:rPr>
                <w:color w:val="666666"/>
                <w:sz w:val="18"/>
                <w:szCs w:val="18"/>
              </w:rPr>
            </w:pPr>
            <w:r w:rsidDel="00000000" w:rsidR="00000000" w:rsidRPr="00000000">
              <w:rPr>
                <w:color w:val="666666"/>
                <w:sz w:val="18"/>
                <w:szCs w:val="18"/>
                <w:rtl w:val="0"/>
              </w:rPr>
              <w:t xml:space="preserve">               "conceptValue" : "90"</w:t>
            </w:r>
          </w:p>
          <w:p w:rsidR="00000000" w:rsidDel="00000000" w:rsidP="00000000" w:rsidRDefault="00000000" w:rsidRPr="00000000" w14:paraId="000000BC">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"Bahmni.Notifications" :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{"ruleName" : "BP Check",</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"ruleDescription" : "Check if the BP is in normal range",</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"category":"Lab Result",</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"subCategory":"Abnormality &amp; Availability",</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"formName": "Viral load Template",</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"message": "Viral load results are abnormal",</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"displayPage": "Patient Dashboard",</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"conceptSet" : [</w:t>
            </w:r>
          </w:p>
          <w:p w:rsidR="00000000" w:rsidDel="00000000" w:rsidP="00000000" w:rsidRDefault="00000000" w:rsidRPr="00000000" w14:paraId="000000CA">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CB">
            <w:pPr>
              <w:widowControl w:val="0"/>
              <w:spacing w:line="240" w:lineRule="auto"/>
              <w:rPr>
                <w:color w:val="666666"/>
                <w:sz w:val="18"/>
                <w:szCs w:val="18"/>
              </w:rPr>
            </w:pPr>
            <w:r w:rsidDel="00000000" w:rsidR="00000000" w:rsidRPr="00000000">
              <w:rPr>
                <w:color w:val="666666"/>
                <w:sz w:val="18"/>
                <w:szCs w:val="18"/>
                <w:rtl w:val="0"/>
              </w:rPr>
              <w:t xml:space="preserve">               "conceptName" : "Systolic (mm Hg)",</w:t>
            </w:r>
          </w:p>
          <w:p w:rsidR="00000000" w:rsidDel="00000000" w:rsidP="00000000" w:rsidRDefault="00000000" w:rsidRPr="00000000" w14:paraId="000000CC">
            <w:pPr>
              <w:widowControl w:val="0"/>
              <w:spacing w:line="240" w:lineRule="auto"/>
              <w:rPr>
                <w:color w:val="666666"/>
                <w:sz w:val="18"/>
                <w:szCs w:val="18"/>
              </w:rPr>
            </w:pPr>
            <w:r w:rsidDel="00000000" w:rsidR="00000000" w:rsidRPr="00000000">
              <w:rPr>
                <w:color w:val="666666"/>
                <w:sz w:val="18"/>
                <w:szCs w:val="18"/>
                <w:rtl w:val="0"/>
              </w:rPr>
              <w:t xml:space="preserve">               "conceptCondition" : "&gt;",</w:t>
            </w:r>
          </w:p>
          <w:p w:rsidR="00000000" w:rsidDel="00000000" w:rsidP="00000000" w:rsidRDefault="00000000" w:rsidRPr="00000000" w14:paraId="000000CD">
            <w:pPr>
              <w:widowControl w:val="0"/>
              <w:spacing w:line="240" w:lineRule="auto"/>
              <w:rPr>
                <w:color w:val="666666"/>
                <w:sz w:val="18"/>
                <w:szCs w:val="18"/>
              </w:rPr>
            </w:pPr>
            <w:r w:rsidDel="00000000" w:rsidR="00000000" w:rsidRPr="00000000">
              <w:rPr>
                <w:color w:val="666666"/>
                <w:sz w:val="18"/>
                <w:szCs w:val="18"/>
                <w:rtl w:val="0"/>
              </w:rPr>
              <w:t xml:space="preserve">               "conceptValue" : "140"</w:t>
            </w:r>
          </w:p>
          <w:p w:rsidR="00000000" w:rsidDel="00000000" w:rsidP="00000000" w:rsidRDefault="00000000" w:rsidRPr="00000000" w14:paraId="000000CE">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CF">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D0">
            <w:pPr>
              <w:widowControl w:val="0"/>
              <w:spacing w:line="240" w:lineRule="auto"/>
              <w:rPr>
                <w:color w:val="666666"/>
                <w:sz w:val="18"/>
                <w:szCs w:val="18"/>
              </w:rPr>
            </w:pPr>
            <w:r w:rsidDel="00000000" w:rsidR="00000000" w:rsidRPr="00000000">
              <w:rPr>
                <w:color w:val="666666"/>
                <w:sz w:val="18"/>
                <w:szCs w:val="18"/>
                <w:rtl w:val="0"/>
              </w:rPr>
              <w:t xml:space="preserve">               "conceptName" : "Diastolic (mm Hg)",</w:t>
            </w:r>
          </w:p>
          <w:p w:rsidR="00000000" w:rsidDel="00000000" w:rsidP="00000000" w:rsidRDefault="00000000" w:rsidRPr="00000000" w14:paraId="000000D1">
            <w:pPr>
              <w:widowControl w:val="0"/>
              <w:spacing w:line="240" w:lineRule="auto"/>
              <w:rPr>
                <w:color w:val="666666"/>
                <w:sz w:val="18"/>
                <w:szCs w:val="18"/>
              </w:rPr>
            </w:pPr>
            <w:r w:rsidDel="00000000" w:rsidR="00000000" w:rsidRPr="00000000">
              <w:rPr>
                <w:color w:val="666666"/>
                <w:sz w:val="18"/>
                <w:szCs w:val="18"/>
                <w:rtl w:val="0"/>
              </w:rPr>
              <w:t xml:space="preserve">               "conceptCondition" : "&gt;",</w:t>
            </w:r>
          </w:p>
          <w:p w:rsidR="00000000" w:rsidDel="00000000" w:rsidP="00000000" w:rsidRDefault="00000000" w:rsidRPr="00000000" w14:paraId="000000D2">
            <w:pPr>
              <w:widowControl w:val="0"/>
              <w:spacing w:line="240" w:lineRule="auto"/>
              <w:rPr>
                <w:color w:val="666666"/>
                <w:sz w:val="18"/>
                <w:szCs w:val="18"/>
              </w:rPr>
            </w:pPr>
            <w:r w:rsidDel="00000000" w:rsidR="00000000" w:rsidRPr="00000000">
              <w:rPr>
                <w:color w:val="666666"/>
                <w:sz w:val="18"/>
                <w:szCs w:val="18"/>
                <w:rtl w:val="0"/>
              </w:rPr>
              <w:t xml:space="preserve">               "conceptValue" : "90"</w:t>
            </w:r>
          </w:p>
          <w:p w:rsidR="00000000" w:rsidDel="00000000" w:rsidP="00000000" w:rsidRDefault="00000000" w:rsidRPr="00000000" w14:paraId="000000D3">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D4">
            <w:pPr>
              <w:widowControl w:val="0"/>
              <w:spacing w:line="240" w:lineRule="auto"/>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18"/>
                <w:szCs w:val="18"/>
              </w:rPr>
            </w:pPr>
            <w:r w:rsidDel="00000000" w:rsidR="00000000" w:rsidRPr="00000000">
              <w:rPr>
                <w:color w:val="666666"/>
                <w:sz w:val="18"/>
                <w:szCs w:val="18"/>
                <w:rtl w:val="0"/>
              </w:rPr>
              <w:t xml:space="preserve">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666666"/>
                <w:sz w:val="18"/>
                <w:szCs w:val="18"/>
                <w:rtl w:val="0"/>
              </w:rPr>
              <w:t xml:space="preserve">}</w:t>
            </w:r>
            <w:r w:rsidDel="00000000" w:rsidR="00000000" w:rsidRPr="00000000">
              <w:rPr>
                <w:rtl w:val="0"/>
              </w:rPr>
            </w:r>
          </w:p>
        </w:tc>
      </w:tr>
    </w:tbl>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b w:val="1"/>
          <w:rtl w:val="0"/>
        </w:rPr>
        <w:t xml:space="preserve">Complexity</w:t>
      </w:r>
      <w:r w:rsidDel="00000000" w:rsidR="00000000" w:rsidRPr="00000000">
        <w:rPr>
          <w:rtl w:val="0"/>
        </w:rPr>
        <w:t xml:space="preserve">: Low</w:t>
      </w:r>
    </w:p>
    <w:p w:rsidR="00000000" w:rsidDel="00000000" w:rsidP="00000000" w:rsidRDefault="00000000" w:rsidRPr="00000000" w14:paraId="000000DC">
      <w:pPr>
        <w:ind w:left="0" w:firstLine="0"/>
        <w:rPr/>
      </w:pPr>
      <w:r w:rsidDel="00000000" w:rsidR="00000000" w:rsidRPr="00000000">
        <w:rPr>
          <w:b w:val="1"/>
          <w:rtl w:val="0"/>
        </w:rPr>
        <w:t xml:space="preserve">Risk</w:t>
      </w:r>
      <w:r w:rsidDel="00000000" w:rsidR="00000000" w:rsidRPr="00000000">
        <w:rPr>
          <w:rtl w:val="0"/>
        </w:rPr>
        <w:t xml:space="preserve">: High</w:t>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pStyle w:val="Heading4"/>
        <w:rPr>
          <w:b w:val="1"/>
        </w:rPr>
      </w:pPr>
      <w:bookmarkStart w:colFirst="0" w:colLast="0" w:name="_koj7vxwbuw4x" w:id="10"/>
      <w:bookmarkEnd w:id="10"/>
      <w:r w:rsidDel="00000000" w:rsidR="00000000" w:rsidRPr="00000000">
        <w:rPr>
          <w:b w:val="1"/>
          <w:rtl w:val="0"/>
        </w:rPr>
        <w:t xml:space="preserve">Advantages</w:t>
      </w:r>
    </w:p>
    <w:p w:rsidR="00000000" w:rsidDel="00000000" w:rsidP="00000000" w:rsidRDefault="00000000" w:rsidRPr="00000000" w14:paraId="000000DF">
      <w:pPr>
        <w:numPr>
          <w:ilvl w:val="0"/>
          <w:numId w:val="10"/>
        </w:numPr>
        <w:ind w:left="720" w:hanging="360"/>
        <w:rPr>
          <w:u w:val="none"/>
        </w:rPr>
      </w:pPr>
      <w:r w:rsidDel="00000000" w:rsidR="00000000" w:rsidRPr="00000000">
        <w:rPr>
          <w:rtl w:val="0"/>
        </w:rPr>
        <w:t xml:space="preserve">No additional changes to support the PWA sync. The rules are immediately pushed to the PWA in the initial sync.</w:t>
      </w:r>
    </w:p>
    <w:p w:rsidR="00000000" w:rsidDel="00000000" w:rsidP="00000000" w:rsidRDefault="00000000" w:rsidRPr="00000000" w14:paraId="000000E0">
      <w:pPr>
        <w:pStyle w:val="Heading4"/>
        <w:rPr>
          <w:b w:val="1"/>
        </w:rPr>
      </w:pPr>
      <w:bookmarkStart w:colFirst="0" w:colLast="0" w:name="_pvxob5o831kc" w:id="11"/>
      <w:bookmarkEnd w:id="11"/>
      <w:r w:rsidDel="00000000" w:rsidR="00000000" w:rsidRPr="00000000">
        <w:rPr>
          <w:b w:val="1"/>
          <w:rtl w:val="0"/>
        </w:rPr>
        <w:t xml:space="preserve">Disadvantages</w:t>
      </w:r>
    </w:p>
    <w:p w:rsidR="00000000" w:rsidDel="00000000" w:rsidP="00000000" w:rsidRDefault="00000000" w:rsidRPr="00000000" w14:paraId="000000E1">
      <w:pPr>
        <w:numPr>
          <w:ilvl w:val="0"/>
          <w:numId w:val="12"/>
        </w:numPr>
        <w:ind w:left="720" w:hanging="360"/>
        <w:rPr>
          <w:u w:val="none"/>
        </w:rPr>
      </w:pPr>
      <w:r w:rsidDel="00000000" w:rsidR="00000000" w:rsidRPr="00000000">
        <w:rPr>
          <w:rtl w:val="0"/>
        </w:rPr>
        <w:t xml:space="preserve">Prone to manual error.</w:t>
      </w:r>
    </w:p>
    <w:p w:rsidR="00000000" w:rsidDel="00000000" w:rsidP="00000000" w:rsidRDefault="00000000" w:rsidRPr="00000000" w14:paraId="000000E2">
      <w:pPr>
        <w:numPr>
          <w:ilvl w:val="0"/>
          <w:numId w:val="12"/>
        </w:numPr>
        <w:ind w:left="720" w:hanging="360"/>
        <w:rPr>
          <w:u w:val="none"/>
        </w:rPr>
      </w:pPr>
      <w:r w:rsidDel="00000000" w:rsidR="00000000" w:rsidRPr="00000000">
        <w:rPr>
          <w:rtl w:val="0"/>
        </w:rPr>
        <w:t xml:space="preserve">Need to know the exact concept’s unique ID/name.</w:t>
      </w:r>
      <w:r w:rsidDel="00000000" w:rsidR="00000000" w:rsidRPr="00000000">
        <w:rPr>
          <w:rtl w:val="0"/>
        </w:rPr>
      </w:r>
    </w:p>
    <w:p w:rsidR="00000000" w:rsidDel="00000000" w:rsidP="00000000" w:rsidRDefault="00000000" w:rsidRPr="00000000" w14:paraId="000000E3">
      <w:pPr>
        <w:pStyle w:val="Heading2"/>
        <w:rPr>
          <w:color w:val="38761d"/>
        </w:rPr>
      </w:pPr>
      <w:bookmarkStart w:colFirst="0" w:colLast="0" w:name="_hbbixwijmbv5" w:id="12"/>
      <w:bookmarkEnd w:id="12"/>
      <w:r w:rsidDel="00000000" w:rsidR="00000000" w:rsidRPr="00000000">
        <w:rPr>
          <w:color w:val="38761d"/>
          <w:rtl w:val="0"/>
        </w:rPr>
        <w:t xml:space="preserve">5. Rule Store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This is a persistence store in MySQL for all the decision-rules created by the end-user for Bahmni in</w:t>
      </w:r>
      <w:r w:rsidDel="00000000" w:rsidR="00000000" w:rsidRPr="00000000">
        <w:rPr>
          <w:rFonts w:ascii="Arial Unicode MS" w:cs="Arial Unicode MS" w:eastAsia="Arial Unicode MS" w:hAnsi="Arial Unicode MS"/>
          <w:i w:val="1"/>
          <w:rtl w:val="0"/>
        </w:rPr>
        <w:t xml:space="preserve"> ‘Clinical-Dashboard → Admin → Clinical Decision Rules’</w:t>
      </w:r>
      <w:r w:rsidDel="00000000" w:rsidR="00000000" w:rsidRPr="00000000">
        <w:rPr>
          <w:rtl w:val="0"/>
        </w:rPr>
        <w:t xml:space="preserve">.</w:t>
      </w:r>
    </w:p>
    <w:p w:rsidR="00000000" w:rsidDel="00000000" w:rsidP="00000000" w:rsidRDefault="00000000" w:rsidRPr="00000000" w14:paraId="000000E6">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005"/>
        <w:gridCol w:w="585"/>
        <w:gridCol w:w="915"/>
        <w:gridCol w:w="1215"/>
        <w:gridCol w:w="1020"/>
        <w:gridCol w:w="1065"/>
        <w:gridCol w:w="885"/>
        <w:gridCol w:w="1140"/>
        <w:gridCol w:w="825"/>
        <w:tblGridChange w:id="0">
          <w:tblGrid>
            <w:gridCol w:w="705"/>
            <w:gridCol w:w="1005"/>
            <w:gridCol w:w="585"/>
            <w:gridCol w:w="915"/>
            <w:gridCol w:w="1215"/>
            <w:gridCol w:w="1020"/>
            <w:gridCol w:w="1065"/>
            <w:gridCol w:w="885"/>
            <w:gridCol w:w="1140"/>
            <w:gridCol w:w="825"/>
          </w:tblGrid>
        </w:tblGridChange>
      </w:tblGrid>
      <w:tr>
        <w:trPr>
          <w:trHeight w:val="420" w:hRule="atLeast"/>
        </w:trPr>
        <w:tc>
          <w:tcPr>
            <w:gridSpan w:val="10"/>
            <w:shd w:fill="ffe599"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Rules Store</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RuleId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RuleName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Type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Category</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SubCategory</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FormName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ConceptSet</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Message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DisplayPage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Enabled</w:t>
            </w:r>
          </w:p>
        </w:tc>
      </w:tr>
    </w:tbl>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2"/>
        <w:rPr>
          <w:color w:val="38761d"/>
        </w:rPr>
      </w:pPr>
      <w:bookmarkStart w:colFirst="0" w:colLast="0" w:name="_ibv3a24u2bve" w:id="13"/>
      <w:bookmarkEnd w:id="13"/>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2"/>
        <w:rPr>
          <w:color w:val="38761d"/>
        </w:rPr>
      </w:pPr>
      <w:bookmarkStart w:colFirst="0" w:colLast="0" w:name="_dr9dzpvmy1e3" w:id="14"/>
      <w:bookmarkEnd w:id="14"/>
      <w:r w:rsidDel="00000000" w:rsidR="00000000" w:rsidRPr="00000000">
        <w:rPr>
          <w:color w:val="38761d"/>
          <w:rtl w:val="0"/>
        </w:rPr>
        <w:t xml:space="preserve">6. Alert Store</w:t>
      </w:r>
    </w:p>
    <w:p w:rsidR="00000000" w:rsidDel="00000000" w:rsidP="00000000" w:rsidRDefault="00000000" w:rsidRPr="00000000" w14:paraId="000000FE">
      <w:pPr>
        <w:rPr/>
      </w:pPr>
      <w:r w:rsidDel="00000000" w:rsidR="00000000" w:rsidRPr="00000000">
        <w:rPr>
          <w:rtl w:val="0"/>
        </w:rPr>
        <w:t xml:space="preserve">Each alert once generated would be saved in an Alert-Store by the CDS engine. It would be used for displaying the complete list of alerts for the patients generated so far.</w:t>
      </w:r>
    </w:p>
    <w:p w:rsidR="00000000" w:rsidDel="00000000" w:rsidP="00000000" w:rsidRDefault="00000000" w:rsidRPr="00000000" w14:paraId="000000FF">
      <w:pPr>
        <w:rPr/>
      </w:pP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drawing>
          <wp:inline distB="114300" distT="114300" distL="114300" distR="114300">
            <wp:extent cx="5943600" cy="3327400"/>
            <wp:effectExtent b="0" l="0" r="0" t="0"/>
            <wp:docPr id="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The schema of the alert-store would be as below:</w:t>
      </w:r>
    </w:p>
    <w:p w:rsidR="00000000" w:rsidDel="00000000" w:rsidP="00000000" w:rsidRDefault="00000000" w:rsidRPr="00000000" w14:paraId="00000104">
      <w:pPr>
        <w:rPr/>
      </w:pPr>
      <w:r w:rsidDel="00000000" w:rsidR="00000000" w:rsidRPr="00000000">
        <w:rPr>
          <w:rtl w:val="0"/>
        </w:rPr>
      </w:r>
    </w:p>
    <w:tbl>
      <w:tblPr>
        <w:tblStyle w:val="Table3"/>
        <w:tblW w:w="877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1020"/>
        <w:gridCol w:w="825"/>
        <w:gridCol w:w="855"/>
        <w:gridCol w:w="1125"/>
        <w:gridCol w:w="1305"/>
        <w:gridCol w:w="930"/>
        <w:gridCol w:w="1065"/>
        <w:gridCol w:w="1095"/>
        <w:tblGridChange w:id="0">
          <w:tblGrid>
            <w:gridCol w:w="555"/>
            <w:gridCol w:w="1020"/>
            <w:gridCol w:w="825"/>
            <w:gridCol w:w="855"/>
            <w:gridCol w:w="1125"/>
            <w:gridCol w:w="1305"/>
            <w:gridCol w:w="930"/>
            <w:gridCol w:w="1065"/>
            <w:gridCol w:w="1095"/>
          </w:tblGrid>
        </w:tblGridChange>
      </w:tblGrid>
      <w:tr>
        <w:trPr>
          <w:trHeight w:val="420" w:hRule="atLeast"/>
        </w:trPr>
        <w:tc>
          <w:tcPr>
            <w:gridSpan w:val="9"/>
            <w:shd w:fill="ffe59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pPr>
            <w:r w:rsidDel="00000000" w:rsidR="00000000" w:rsidRPr="00000000">
              <w:rPr>
                <w:rtl w:val="0"/>
              </w:rPr>
              <w:t xml:space="preserve">Alert Store</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8"/>
                <w:szCs w:val="18"/>
              </w:rPr>
            </w:pPr>
            <w:r w:rsidDel="00000000" w:rsidR="00000000" w:rsidRPr="00000000">
              <w:rPr>
                <w:sz w:val="18"/>
                <w:szCs w:val="18"/>
                <w:rtl w:val="0"/>
              </w:rPr>
              <w:t xml:space="preserve">Id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8"/>
                <w:szCs w:val="18"/>
              </w:rPr>
            </w:pPr>
            <w:r w:rsidDel="00000000" w:rsidR="00000000" w:rsidRPr="00000000">
              <w:rPr>
                <w:sz w:val="18"/>
                <w:szCs w:val="18"/>
                <w:rtl w:val="0"/>
              </w:rPr>
              <w:t xml:space="preserve">RuleId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8"/>
                <w:szCs w:val="18"/>
              </w:rPr>
            </w:pPr>
            <w:r w:rsidDel="00000000" w:rsidR="00000000" w:rsidRPr="00000000">
              <w:rPr>
                <w:sz w:val="18"/>
                <w:szCs w:val="18"/>
                <w:rtl w:val="0"/>
              </w:rPr>
              <w:t xml:space="preserve">Type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8"/>
                <w:szCs w:val="18"/>
              </w:rPr>
            </w:pPr>
            <w:r w:rsidDel="00000000" w:rsidR="00000000" w:rsidRPr="00000000">
              <w:rPr>
                <w:sz w:val="18"/>
                <w:szCs w:val="18"/>
                <w:rtl w:val="0"/>
              </w:rPr>
              <w:t xml:space="preserve">Read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8"/>
                <w:szCs w:val="18"/>
              </w:rPr>
            </w:pPr>
            <w:r w:rsidDel="00000000" w:rsidR="00000000" w:rsidRPr="00000000">
              <w:rPr>
                <w:sz w:val="18"/>
                <w:szCs w:val="18"/>
                <w:rtl w:val="0"/>
              </w:rPr>
              <w:t xml:space="preserve">DateTime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8"/>
                <w:szCs w:val="18"/>
              </w:rPr>
            </w:pPr>
            <w:r w:rsidDel="00000000" w:rsidR="00000000" w:rsidRPr="00000000">
              <w:rPr>
                <w:sz w:val="18"/>
                <w:szCs w:val="18"/>
                <w:rtl w:val="0"/>
              </w:rPr>
              <w:t xml:space="preserve">EncounterId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8"/>
                <w:szCs w:val="18"/>
              </w:rPr>
            </w:pPr>
            <w:r w:rsidDel="00000000" w:rsidR="00000000" w:rsidRPr="00000000">
              <w:rPr>
                <w:sz w:val="18"/>
                <w:szCs w:val="18"/>
                <w:rtl w:val="0"/>
              </w:rPr>
              <w:t xml:space="preserve">PatientId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8"/>
                <w:szCs w:val="18"/>
              </w:rPr>
            </w:pPr>
            <w:r w:rsidDel="00000000" w:rsidR="00000000" w:rsidRPr="00000000">
              <w:rPr>
                <w:sz w:val="18"/>
                <w:szCs w:val="18"/>
                <w:rtl w:val="0"/>
              </w:rPr>
              <w:t xml:space="preserve">ProviderId</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8"/>
                <w:szCs w:val="18"/>
              </w:rPr>
            </w:pPr>
            <w:r w:rsidDel="00000000" w:rsidR="00000000" w:rsidRPr="00000000">
              <w:rPr>
                <w:sz w:val="18"/>
                <w:szCs w:val="18"/>
                <w:rtl w:val="0"/>
              </w:rPr>
              <w:t xml:space="preserve">ProgramId</w:t>
            </w:r>
          </w:p>
        </w:tc>
      </w:tr>
    </w:tbl>
    <w:p w:rsidR="00000000" w:rsidDel="00000000" w:rsidP="00000000" w:rsidRDefault="00000000" w:rsidRPr="00000000" w14:paraId="00000117">
      <w:pPr>
        <w:pStyle w:val="Heading2"/>
        <w:rPr>
          <w:color w:val="38761d"/>
        </w:rPr>
      </w:pPr>
      <w:bookmarkStart w:colFirst="0" w:colLast="0" w:name="_mkigwe3mcxd3" w:id="15"/>
      <w:bookmarkEnd w:id="15"/>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2"/>
        <w:rPr>
          <w:color w:val="38761d"/>
        </w:rPr>
      </w:pPr>
      <w:bookmarkStart w:colFirst="0" w:colLast="0" w:name="_a4xk3inavobm" w:id="16"/>
      <w:bookmarkEnd w:id="16"/>
      <w:r w:rsidDel="00000000" w:rsidR="00000000" w:rsidRPr="00000000">
        <w:rPr>
          <w:color w:val="38761d"/>
          <w:rtl w:val="0"/>
        </w:rPr>
        <w:t xml:space="preserve">7</w:t>
      </w:r>
      <w:r w:rsidDel="00000000" w:rsidR="00000000" w:rsidRPr="00000000">
        <w:rPr>
          <w:color w:val="38761d"/>
          <w:rtl w:val="0"/>
        </w:rPr>
        <w:t xml:space="preserve">. The CDS engine</w:t>
      </w:r>
    </w:p>
    <w:p w:rsidR="00000000" w:rsidDel="00000000" w:rsidP="00000000" w:rsidRDefault="00000000" w:rsidRPr="00000000" w14:paraId="00000119">
      <w:pPr>
        <w:pStyle w:val="Heading3"/>
        <w:rPr/>
      </w:pPr>
      <w:bookmarkStart w:colFirst="0" w:colLast="0" w:name="_9odtzewymul0" w:id="17"/>
      <w:bookmarkEnd w:id="17"/>
      <w:r w:rsidDel="00000000" w:rsidR="00000000" w:rsidRPr="00000000">
        <w:rPr>
          <w:rtl w:val="0"/>
        </w:rPr>
        <w:t xml:space="preserve">Architecture Diagram</w:t>
      </w:r>
    </w:p>
    <w:p w:rsidR="00000000" w:rsidDel="00000000" w:rsidP="00000000" w:rsidRDefault="00000000" w:rsidRPr="00000000" w14:paraId="0000011A">
      <w:pPr>
        <w:rPr/>
      </w:pPr>
      <w:r w:rsidDel="00000000" w:rsidR="00000000" w:rsidRPr="00000000">
        <w:rPr>
          <w:rtl w:val="0"/>
        </w:rPr>
        <w:t xml:space="preserve">The CDS engine consists of a front-end layer and a back-end module. Following is the high level architecture diagram.</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hyperlink r:id="rId19">
        <w:r w:rsidDel="00000000" w:rsidR="00000000" w:rsidRPr="00000000">
          <w:rPr>
            <w:color w:val="1155cc"/>
            <w:u w:val="single"/>
          </w:rPr>
          <w:drawing>
            <wp:inline distB="114300" distT="114300" distL="114300" distR="114300">
              <wp:extent cx="6616906" cy="4967288"/>
              <wp:effectExtent b="0" l="0" r="0" t="0"/>
              <wp:docPr id="12"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6616906" cy="49672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Following are the various approaches for the CDS engine design.</w:t>
      </w:r>
    </w:p>
    <w:p w:rsidR="00000000" w:rsidDel="00000000" w:rsidP="00000000" w:rsidRDefault="00000000" w:rsidRPr="00000000" w14:paraId="00000122">
      <w:pPr>
        <w:pStyle w:val="Heading3"/>
        <w:rPr>
          <w:b w:val="1"/>
          <w:color w:val="38761d"/>
        </w:rPr>
      </w:pPr>
      <w:bookmarkStart w:colFirst="0" w:colLast="0" w:name="_d1fazc4ngzrn" w:id="18"/>
      <w:bookmarkEnd w:id="18"/>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3"/>
        <w:rPr>
          <w:b w:val="1"/>
          <w:color w:val="38761d"/>
        </w:rPr>
      </w:pPr>
      <w:bookmarkStart w:colFirst="0" w:colLast="0" w:name="_wqadq77mwmid" w:id="19"/>
      <w:bookmarkEnd w:id="19"/>
      <w:r w:rsidDel="00000000" w:rsidR="00000000" w:rsidRPr="00000000">
        <w:rPr>
          <w:b w:val="1"/>
          <w:color w:val="38761d"/>
          <w:rtl w:val="0"/>
        </w:rPr>
        <w:t xml:space="preserve">Approach 1:</w:t>
      </w:r>
    </w:p>
    <w:p w:rsidR="00000000" w:rsidDel="00000000" w:rsidP="00000000" w:rsidRDefault="00000000" w:rsidRPr="00000000" w14:paraId="00000124">
      <w:pPr>
        <w:pStyle w:val="Heading4"/>
        <w:rPr/>
      </w:pPr>
      <w:bookmarkStart w:colFirst="0" w:colLast="0" w:name="_ewmej2t0n6ll" w:id="20"/>
      <w:bookmarkEnd w:id="20"/>
      <w:r w:rsidDel="00000000" w:rsidR="00000000" w:rsidRPr="00000000">
        <w:rPr>
          <w:rtl w:val="0"/>
        </w:rPr>
        <w:t xml:space="preserve">Front-End layer</w:t>
      </w:r>
    </w:p>
    <w:p w:rsidR="00000000" w:rsidDel="00000000" w:rsidP="00000000" w:rsidRDefault="00000000" w:rsidRPr="00000000" w14:paraId="00000125">
      <w:pPr>
        <w:rPr/>
      </w:pPr>
      <w:r w:rsidDel="00000000" w:rsidR="00000000" w:rsidRPr="00000000">
        <w:rPr>
          <w:rtl w:val="0"/>
        </w:rPr>
        <w:t xml:space="preserve">As some of the notifications are required to be displayed immediately, CDS would have a front-end layer.</w:t>
      </w:r>
    </w:p>
    <w:p w:rsidR="00000000" w:rsidDel="00000000" w:rsidP="00000000" w:rsidRDefault="00000000" w:rsidRPr="00000000" w14:paraId="00000126">
      <w:pPr>
        <w:numPr>
          <w:ilvl w:val="0"/>
          <w:numId w:val="11"/>
        </w:numPr>
        <w:ind w:left="720" w:hanging="360"/>
        <w:rPr>
          <w:u w:val="none"/>
        </w:rPr>
      </w:pPr>
      <w:r w:rsidDel="00000000" w:rsidR="00000000" w:rsidRPr="00000000">
        <w:rPr>
          <w:rtl w:val="0"/>
        </w:rPr>
        <w:t xml:space="preserve">Bahmni-UI and Bahmni-Connect would be updated to facilitate various integration points with the CDS engine using this layer.</w:t>
      </w:r>
    </w:p>
    <w:p w:rsidR="00000000" w:rsidDel="00000000" w:rsidP="00000000" w:rsidRDefault="00000000" w:rsidRPr="00000000" w14:paraId="00000127">
      <w:pPr>
        <w:numPr>
          <w:ilvl w:val="0"/>
          <w:numId w:val="11"/>
        </w:numPr>
        <w:ind w:left="720" w:hanging="360"/>
        <w:rPr>
          <w:b w:val="1"/>
        </w:rPr>
      </w:pPr>
      <w:r w:rsidDel="00000000" w:rsidR="00000000" w:rsidRPr="00000000">
        <w:rPr>
          <w:b w:val="1"/>
          <w:rtl w:val="0"/>
        </w:rPr>
        <w:t xml:space="preserve">The front-end layer would NOT load the decision-rules.</w:t>
      </w:r>
    </w:p>
    <w:p w:rsidR="00000000" w:rsidDel="00000000" w:rsidP="00000000" w:rsidRDefault="00000000" w:rsidRPr="00000000" w14:paraId="00000128">
      <w:pPr>
        <w:numPr>
          <w:ilvl w:val="0"/>
          <w:numId w:val="11"/>
        </w:numPr>
        <w:ind w:left="720" w:hanging="360"/>
        <w:rPr>
          <w:u w:val="none"/>
        </w:rPr>
      </w:pPr>
      <w:r w:rsidDel="00000000" w:rsidR="00000000" w:rsidRPr="00000000">
        <w:rPr>
          <w:rtl w:val="0"/>
        </w:rPr>
        <w:t xml:space="preserve">This layer would be invoked every time the workflow touches these integration points (egs. Forms onSave event, AtomFeed data in-flow from OpenELIS etc.)</w:t>
      </w:r>
    </w:p>
    <w:p w:rsidR="00000000" w:rsidDel="00000000" w:rsidP="00000000" w:rsidRDefault="00000000" w:rsidRPr="00000000" w14:paraId="00000129">
      <w:pPr>
        <w:numPr>
          <w:ilvl w:val="0"/>
          <w:numId w:val="11"/>
        </w:numPr>
        <w:ind w:left="720" w:hanging="360"/>
        <w:rPr>
          <w:u w:val="none"/>
        </w:rPr>
      </w:pPr>
      <w:r w:rsidDel="00000000" w:rsidR="00000000" w:rsidRPr="00000000">
        <w:rPr>
          <w:rtl w:val="0"/>
        </w:rPr>
        <w:t xml:space="preserve">The data (which required validation) would be sent to the back-end module using a RESTful API (POST method).</w:t>
      </w:r>
    </w:p>
    <w:p w:rsidR="00000000" w:rsidDel="00000000" w:rsidP="00000000" w:rsidRDefault="00000000" w:rsidRPr="00000000" w14:paraId="0000012A">
      <w:pPr>
        <w:numPr>
          <w:ilvl w:val="0"/>
          <w:numId w:val="11"/>
        </w:numPr>
        <w:ind w:left="720" w:hanging="360"/>
        <w:rPr>
          <w:u w:val="none"/>
        </w:rPr>
      </w:pPr>
      <w:r w:rsidDel="00000000" w:rsidR="00000000" w:rsidRPr="00000000">
        <w:rPr>
          <w:rtl w:val="0"/>
        </w:rPr>
        <w:t xml:space="preserve">Depending on the response an Alert would be displayed in the UI with the message (as preconfigured in the ‘CDS Decision Rules’).</w:t>
      </w:r>
    </w:p>
    <w:p w:rsidR="00000000" w:rsidDel="00000000" w:rsidP="00000000" w:rsidRDefault="00000000" w:rsidRPr="00000000" w14:paraId="0000012B">
      <w:pPr>
        <w:pStyle w:val="Heading4"/>
        <w:rPr/>
      </w:pPr>
      <w:bookmarkStart w:colFirst="0" w:colLast="0" w:name="_urgfsyt5bsww" w:id="21"/>
      <w:bookmarkEnd w:id="21"/>
      <w:r w:rsidDel="00000000" w:rsidR="00000000" w:rsidRPr="00000000">
        <w:rPr>
          <w:rtl w:val="0"/>
        </w:rPr>
        <w:t xml:space="preserve">Back-End module</w:t>
      </w:r>
    </w:p>
    <w:p w:rsidR="00000000" w:rsidDel="00000000" w:rsidP="00000000" w:rsidRDefault="00000000" w:rsidRPr="00000000" w14:paraId="0000012C">
      <w:pPr>
        <w:numPr>
          <w:ilvl w:val="0"/>
          <w:numId w:val="2"/>
        </w:numPr>
        <w:ind w:left="720" w:hanging="360"/>
      </w:pPr>
      <w:r w:rsidDel="00000000" w:rsidR="00000000" w:rsidRPr="00000000">
        <w:rPr>
          <w:rtl w:val="0"/>
        </w:rPr>
        <w:t xml:space="preserve">The back-end module would be developed as a Bahmni OMOD (</w:t>
      </w:r>
      <w:hyperlink r:id="rId21">
        <w:r w:rsidDel="00000000" w:rsidR="00000000" w:rsidRPr="00000000">
          <w:rPr>
            <w:color w:val="1155cc"/>
            <w:u w:val="single"/>
            <w:rtl w:val="0"/>
          </w:rPr>
          <w:t xml:space="preserve">https://wiki.openmrs.org/display/docs/Creating+Modules</w:t>
        </w:r>
      </w:hyperlink>
      <w:r w:rsidDel="00000000" w:rsidR="00000000" w:rsidRPr="00000000">
        <w:rPr>
          <w:rtl w:val="0"/>
        </w:rPr>
        <w:t xml:space="preserve">).</w:t>
      </w:r>
    </w:p>
    <w:p w:rsidR="00000000" w:rsidDel="00000000" w:rsidP="00000000" w:rsidRDefault="00000000" w:rsidRPr="00000000" w14:paraId="0000012D">
      <w:pPr>
        <w:numPr>
          <w:ilvl w:val="0"/>
          <w:numId w:val="2"/>
        </w:numPr>
        <w:ind w:left="720" w:hanging="360"/>
        <w:rPr>
          <w:b w:val="1"/>
        </w:rPr>
      </w:pPr>
      <w:r w:rsidDel="00000000" w:rsidR="00000000" w:rsidRPr="00000000">
        <w:rPr>
          <w:b w:val="1"/>
          <w:rtl w:val="0"/>
        </w:rPr>
        <w:t xml:space="preserve">In this approach, the engine is completely centralized in the OMOD.</w:t>
      </w:r>
    </w:p>
    <w:p w:rsidR="00000000" w:rsidDel="00000000" w:rsidP="00000000" w:rsidRDefault="00000000" w:rsidRPr="00000000" w14:paraId="0000012E">
      <w:pPr>
        <w:numPr>
          <w:ilvl w:val="0"/>
          <w:numId w:val="2"/>
        </w:numPr>
        <w:ind w:left="720" w:hanging="360"/>
        <w:rPr>
          <w:u w:val="none"/>
        </w:rPr>
      </w:pPr>
      <w:r w:rsidDel="00000000" w:rsidR="00000000" w:rsidRPr="00000000">
        <w:rPr>
          <w:rtl w:val="0"/>
        </w:rPr>
        <w:t xml:space="preserve">This module would have a </w:t>
      </w:r>
      <w:r w:rsidDel="00000000" w:rsidR="00000000" w:rsidRPr="00000000">
        <w:rPr>
          <w:u w:val="single"/>
          <w:rtl w:val="0"/>
        </w:rPr>
        <w:t xml:space="preserve">rule-ingestor</w:t>
      </w:r>
      <w:r w:rsidDel="00000000" w:rsidR="00000000" w:rsidRPr="00000000">
        <w:rPr>
          <w:rtl w:val="0"/>
        </w:rPr>
        <w:t xml:space="preserve"> which would pull the configured decision-rules from the OWA / JSON file.</w:t>
      </w:r>
      <w:r w:rsidDel="00000000" w:rsidR="00000000" w:rsidRPr="00000000">
        <w:rPr>
          <w:rtl w:val="0"/>
        </w:rPr>
      </w:r>
    </w:p>
    <w:p w:rsidR="00000000" w:rsidDel="00000000" w:rsidP="00000000" w:rsidRDefault="00000000" w:rsidRPr="00000000" w14:paraId="0000012F">
      <w:pPr>
        <w:numPr>
          <w:ilvl w:val="0"/>
          <w:numId w:val="2"/>
        </w:numPr>
        <w:ind w:left="720" w:hanging="360"/>
        <w:rPr>
          <w:b w:val="1"/>
        </w:rPr>
      </w:pPr>
      <w:r w:rsidDel="00000000" w:rsidR="00000000" w:rsidRPr="00000000">
        <w:rPr>
          <w:b w:val="1"/>
          <w:rtl w:val="0"/>
        </w:rPr>
        <w:t xml:space="preserve">It would load all the decision-rules from the OWA / JSON and keep it in-memory.</w:t>
      </w:r>
    </w:p>
    <w:p w:rsidR="00000000" w:rsidDel="00000000" w:rsidP="00000000" w:rsidRDefault="00000000" w:rsidRPr="00000000" w14:paraId="00000130">
      <w:pPr>
        <w:numPr>
          <w:ilvl w:val="0"/>
          <w:numId w:val="2"/>
        </w:numPr>
        <w:ind w:left="720" w:hanging="360"/>
      </w:pPr>
      <w:r w:rsidDel="00000000" w:rsidR="00000000" w:rsidRPr="00000000">
        <w:rPr>
          <w:rtl w:val="0"/>
        </w:rPr>
        <w:t xml:space="preserve">It would be responsible for processing the data flowing in from various subsystems:</w:t>
      </w:r>
    </w:p>
    <w:p w:rsidR="00000000" w:rsidDel="00000000" w:rsidP="00000000" w:rsidRDefault="00000000" w:rsidRPr="00000000" w14:paraId="00000131">
      <w:pPr>
        <w:numPr>
          <w:ilvl w:val="1"/>
          <w:numId w:val="2"/>
        </w:numPr>
        <w:ind w:left="1440" w:hanging="360"/>
        <w:rPr>
          <w:u w:val="none"/>
        </w:rPr>
      </w:pPr>
      <w:r w:rsidDel="00000000" w:rsidR="00000000" w:rsidRPr="00000000">
        <w:rPr>
          <w:rtl w:val="0"/>
        </w:rPr>
        <w:t xml:space="preserve">Bahmni-Web &amp; Bahmni-Connect</w:t>
      </w:r>
    </w:p>
    <w:p w:rsidR="00000000" w:rsidDel="00000000" w:rsidP="00000000" w:rsidRDefault="00000000" w:rsidRPr="00000000" w14:paraId="00000132">
      <w:pPr>
        <w:numPr>
          <w:ilvl w:val="2"/>
          <w:numId w:val="2"/>
        </w:numPr>
        <w:ind w:left="2160" w:hanging="360"/>
        <w:rPr>
          <w:u w:val="none"/>
        </w:rPr>
      </w:pPr>
      <w:r w:rsidDel="00000000" w:rsidR="00000000" w:rsidRPr="00000000">
        <w:rPr>
          <w:rtl w:val="0"/>
        </w:rPr>
        <w:t xml:space="preserve">Once the front-end layer posts the data via the RESTful API to this back-end module, it would validate it against the decision-rules.</w:t>
      </w:r>
    </w:p>
    <w:p w:rsidR="00000000" w:rsidDel="00000000" w:rsidP="00000000" w:rsidRDefault="00000000" w:rsidRPr="00000000" w14:paraId="00000133">
      <w:pPr>
        <w:numPr>
          <w:ilvl w:val="2"/>
          <w:numId w:val="2"/>
        </w:numPr>
        <w:ind w:left="2160" w:hanging="360"/>
      </w:pPr>
      <w:r w:rsidDel="00000000" w:rsidR="00000000" w:rsidRPr="00000000">
        <w:rPr>
          <w:rtl w:val="0"/>
        </w:rPr>
        <w:t xml:space="preserve">If the conditions match then an entry would be made in the Alert-Store for the alert.</w:t>
      </w:r>
    </w:p>
    <w:p w:rsidR="00000000" w:rsidDel="00000000" w:rsidP="00000000" w:rsidRDefault="00000000" w:rsidRPr="00000000" w14:paraId="00000134">
      <w:pPr>
        <w:numPr>
          <w:ilvl w:val="2"/>
          <w:numId w:val="2"/>
        </w:numPr>
        <w:ind w:left="2160" w:hanging="360"/>
        <w:rPr>
          <w:u w:val="none"/>
        </w:rPr>
      </w:pPr>
      <w:r w:rsidDel="00000000" w:rsidR="00000000" w:rsidRPr="00000000">
        <w:rPr>
          <w:rtl w:val="0"/>
        </w:rPr>
        <w:t xml:space="preserve">It would collate all the messages and return response to the front-end layer (so that it may display an alert).</w:t>
      </w:r>
    </w:p>
    <w:p w:rsidR="00000000" w:rsidDel="00000000" w:rsidP="00000000" w:rsidRDefault="00000000" w:rsidRPr="00000000" w14:paraId="00000135">
      <w:pPr>
        <w:numPr>
          <w:ilvl w:val="1"/>
          <w:numId w:val="2"/>
        </w:numPr>
        <w:ind w:left="1440" w:hanging="360"/>
        <w:rPr>
          <w:u w:val="none"/>
        </w:rPr>
      </w:pPr>
      <w:r w:rsidDel="00000000" w:rsidR="00000000" w:rsidRPr="00000000">
        <w:rPr>
          <w:rtl w:val="0"/>
        </w:rPr>
        <w:t xml:space="preserve">OpenELIS</w:t>
      </w:r>
    </w:p>
    <w:p w:rsidR="00000000" w:rsidDel="00000000" w:rsidP="00000000" w:rsidRDefault="00000000" w:rsidRPr="00000000" w14:paraId="00000136">
      <w:pPr>
        <w:numPr>
          <w:ilvl w:val="2"/>
          <w:numId w:val="2"/>
        </w:numPr>
        <w:ind w:left="2160" w:hanging="360"/>
        <w:rPr>
          <w:u w:val="none"/>
        </w:rPr>
      </w:pPr>
      <w:r w:rsidDel="00000000" w:rsidR="00000000" w:rsidRPr="00000000">
        <w:rPr>
          <w:rtl w:val="0"/>
        </w:rPr>
        <w:t xml:space="preserve">As of today, the data flows from OpenELIS to Bahmni (OpenMRS) via an atom-feed flow.</w:t>
      </w:r>
    </w:p>
    <w:p w:rsidR="00000000" w:rsidDel="00000000" w:rsidP="00000000" w:rsidRDefault="00000000" w:rsidRPr="00000000" w14:paraId="00000137">
      <w:pPr>
        <w:numPr>
          <w:ilvl w:val="2"/>
          <w:numId w:val="2"/>
        </w:numPr>
        <w:ind w:left="2160" w:hanging="360"/>
        <w:rPr>
          <w:u w:val="none"/>
        </w:rPr>
      </w:pPr>
      <w:r w:rsidDel="00000000" w:rsidR="00000000" w:rsidRPr="00000000">
        <w:rPr>
          <w:rtl w:val="0"/>
        </w:rPr>
        <w:t xml:space="preserve">The engine would be integrated to listen to the atom-feed.</w:t>
      </w:r>
    </w:p>
    <w:p w:rsidR="00000000" w:rsidDel="00000000" w:rsidP="00000000" w:rsidRDefault="00000000" w:rsidRPr="00000000" w14:paraId="00000138">
      <w:pPr>
        <w:numPr>
          <w:ilvl w:val="2"/>
          <w:numId w:val="2"/>
        </w:numPr>
        <w:ind w:left="2160" w:hanging="360"/>
        <w:rPr>
          <w:u w:val="none"/>
        </w:rPr>
      </w:pPr>
      <w:r w:rsidDel="00000000" w:rsidR="00000000" w:rsidRPr="00000000">
        <w:rPr>
          <w:rtl w:val="0"/>
        </w:rPr>
        <w:t xml:space="preserve">The existing atom-feed pushes the data into the OpenMRS database.</w:t>
      </w:r>
    </w:p>
    <w:p w:rsidR="00000000" w:rsidDel="00000000" w:rsidP="00000000" w:rsidRDefault="00000000" w:rsidRPr="00000000" w14:paraId="00000139">
      <w:pPr>
        <w:numPr>
          <w:ilvl w:val="2"/>
          <w:numId w:val="2"/>
        </w:numPr>
        <w:ind w:left="2160" w:hanging="360"/>
        <w:rPr>
          <w:u w:val="none"/>
        </w:rPr>
      </w:pPr>
      <w:r w:rsidDel="00000000" w:rsidR="00000000" w:rsidRPr="00000000">
        <w:rPr>
          <w:rtl w:val="0"/>
        </w:rPr>
        <w:t xml:space="preserve">The CDS engine would listen to this data and validate against the decision-rules.</w:t>
      </w:r>
    </w:p>
    <w:p w:rsidR="00000000" w:rsidDel="00000000" w:rsidP="00000000" w:rsidRDefault="00000000" w:rsidRPr="00000000" w14:paraId="0000013A">
      <w:pPr>
        <w:numPr>
          <w:ilvl w:val="2"/>
          <w:numId w:val="2"/>
        </w:numPr>
        <w:ind w:left="2160" w:hanging="360"/>
        <w:rPr>
          <w:u w:val="none"/>
        </w:rPr>
      </w:pPr>
      <w:r w:rsidDel="00000000" w:rsidR="00000000" w:rsidRPr="00000000">
        <w:rPr>
          <w:rtl w:val="0"/>
        </w:rPr>
        <w:t xml:space="preserve">If the conditions match then an entry would be made in the Alert-Store for the notification.</w:t>
      </w:r>
    </w:p>
    <w:p w:rsidR="00000000" w:rsidDel="00000000" w:rsidP="00000000" w:rsidRDefault="00000000" w:rsidRPr="00000000" w14:paraId="0000013B">
      <w:pPr>
        <w:numPr>
          <w:ilvl w:val="1"/>
          <w:numId w:val="2"/>
        </w:numPr>
        <w:ind w:left="1440" w:hanging="360"/>
        <w:rPr>
          <w:u w:val="none"/>
        </w:rPr>
      </w:pPr>
      <w:r w:rsidDel="00000000" w:rsidR="00000000" w:rsidRPr="00000000">
        <w:rPr>
          <w:rtl w:val="0"/>
        </w:rPr>
        <w:t xml:space="preserve">Other 3rd party subsystem</w:t>
      </w:r>
    </w:p>
    <w:p w:rsidR="00000000" w:rsidDel="00000000" w:rsidP="00000000" w:rsidRDefault="00000000" w:rsidRPr="00000000" w14:paraId="0000013C">
      <w:pPr>
        <w:numPr>
          <w:ilvl w:val="2"/>
          <w:numId w:val="2"/>
        </w:numPr>
        <w:ind w:left="2160" w:hanging="360"/>
        <w:rPr>
          <w:u w:val="none"/>
        </w:rPr>
      </w:pPr>
      <w:r w:rsidDel="00000000" w:rsidR="00000000" w:rsidRPr="00000000">
        <w:rPr>
          <w:rtl w:val="0"/>
        </w:rPr>
        <w:t xml:space="preserve">The CDS engine would be required to integrate with that subsystem’s adapter to capture the data in-flow.</w:t>
      </w:r>
    </w:p>
    <w:p w:rsidR="00000000" w:rsidDel="00000000" w:rsidP="00000000" w:rsidRDefault="00000000" w:rsidRPr="00000000" w14:paraId="0000013D">
      <w:pPr>
        <w:ind w:left="0" w:firstLine="0"/>
        <w:rPr/>
      </w:pPr>
      <w:r w:rsidDel="00000000" w:rsidR="00000000" w:rsidRPr="00000000">
        <w:rPr>
          <w:rtl w:val="0"/>
        </w:rPr>
      </w:r>
    </w:p>
    <w:p w:rsidR="00000000" w:rsidDel="00000000" w:rsidP="00000000" w:rsidRDefault="00000000" w:rsidRPr="00000000" w14:paraId="0000013E">
      <w:pPr>
        <w:ind w:left="0" w:firstLine="0"/>
        <w:rPr/>
      </w:pPr>
      <w:r w:rsidDel="00000000" w:rsidR="00000000" w:rsidRPr="00000000">
        <w:rPr>
          <w:b w:val="1"/>
          <w:rtl w:val="0"/>
        </w:rPr>
        <w:t xml:space="preserve">Advantages</w:t>
      </w:r>
      <w:r w:rsidDel="00000000" w:rsidR="00000000" w:rsidRPr="00000000">
        <w:rPr>
          <w:rtl w:val="0"/>
        </w:rPr>
        <w:t xml:space="preserve">:</w:t>
      </w:r>
    </w:p>
    <w:p w:rsidR="00000000" w:rsidDel="00000000" w:rsidP="00000000" w:rsidRDefault="00000000" w:rsidRPr="00000000" w14:paraId="0000013F">
      <w:pPr>
        <w:numPr>
          <w:ilvl w:val="0"/>
          <w:numId w:val="13"/>
        </w:numPr>
        <w:ind w:left="720" w:hanging="360"/>
        <w:rPr>
          <w:u w:val="none"/>
        </w:rPr>
      </w:pPr>
      <w:r w:rsidDel="00000000" w:rsidR="00000000" w:rsidRPr="00000000">
        <w:rPr>
          <w:rtl w:val="0"/>
        </w:rPr>
        <w:t xml:space="preserve">The CDS engine is centralized in the back-end module.</w:t>
      </w:r>
    </w:p>
    <w:p w:rsidR="00000000" w:rsidDel="00000000" w:rsidP="00000000" w:rsidRDefault="00000000" w:rsidRPr="00000000" w14:paraId="00000140">
      <w:pPr>
        <w:numPr>
          <w:ilvl w:val="0"/>
          <w:numId w:val="13"/>
        </w:numPr>
        <w:ind w:left="720" w:hanging="360"/>
        <w:rPr>
          <w:u w:val="none"/>
        </w:rPr>
      </w:pPr>
      <w:r w:rsidDel="00000000" w:rsidR="00000000" w:rsidRPr="00000000">
        <w:rPr>
          <w:rtl w:val="0"/>
        </w:rPr>
        <w:t xml:space="preserve">Configurations are loaded only once.</w:t>
      </w:r>
    </w:p>
    <w:p w:rsidR="00000000" w:rsidDel="00000000" w:rsidP="00000000" w:rsidRDefault="00000000" w:rsidRPr="00000000" w14:paraId="00000141">
      <w:pPr>
        <w:ind w:left="0" w:firstLine="0"/>
        <w:rPr/>
      </w:pPr>
      <w:r w:rsidDel="00000000" w:rsidR="00000000" w:rsidRPr="00000000">
        <w:rPr>
          <w:b w:val="1"/>
          <w:rtl w:val="0"/>
        </w:rPr>
        <w:t xml:space="preserve">Disadvantages</w:t>
      </w:r>
      <w:r w:rsidDel="00000000" w:rsidR="00000000" w:rsidRPr="00000000">
        <w:rPr>
          <w:rtl w:val="0"/>
        </w:rPr>
        <w:t xml:space="preserve">:</w:t>
      </w:r>
    </w:p>
    <w:p w:rsidR="00000000" w:rsidDel="00000000" w:rsidP="00000000" w:rsidRDefault="00000000" w:rsidRPr="00000000" w14:paraId="00000142">
      <w:pPr>
        <w:numPr>
          <w:ilvl w:val="0"/>
          <w:numId w:val="16"/>
        </w:numPr>
        <w:ind w:left="720" w:hanging="360"/>
        <w:rPr>
          <w:u w:val="none"/>
        </w:rPr>
      </w:pPr>
      <w:r w:rsidDel="00000000" w:rsidR="00000000" w:rsidRPr="00000000">
        <w:rPr>
          <w:rtl w:val="0"/>
        </w:rPr>
        <w:t xml:space="preserve">Bahmni-Connect cannot display instant alerts. Only after syncing the data back to the Bahmni server, would it be possible to show the alerts as the CDS engine is in the back-end module.</w:t>
      </w:r>
    </w:p>
    <w:p w:rsidR="00000000" w:rsidDel="00000000" w:rsidP="00000000" w:rsidRDefault="00000000" w:rsidRPr="00000000" w14:paraId="00000143">
      <w:pPr>
        <w:pStyle w:val="Heading3"/>
        <w:rPr>
          <w:b w:val="1"/>
          <w:color w:val="38761d"/>
        </w:rPr>
      </w:pPr>
      <w:bookmarkStart w:colFirst="0" w:colLast="0" w:name="_djxkcgt874w0" w:id="22"/>
      <w:bookmarkEnd w:id="22"/>
      <w:r w:rsidDel="00000000" w:rsidR="00000000" w:rsidRPr="00000000">
        <w:rPr>
          <w:rtl w:val="0"/>
        </w:rPr>
      </w:r>
    </w:p>
    <w:p w:rsidR="00000000" w:rsidDel="00000000" w:rsidP="00000000" w:rsidRDefault="00000000" w:rsidRPr="00000000" w14:paraId="00000144">
      <w:pPr>
        <w:pStyle w:val="Heading3"/>
        <w:rPr>
          <w:b w:val="1"/>
          <w:color w:val="38761d"/>
        </w:rPr>
      </w:pPr>
      <w:bookmarkStart w:colFirst="0" w:colLast="0" w:name="_nxvtqawytii3" w:id="23"/>
      <w:bookmarkEnd w:id="23"/>
      <w:r w:rsidDel="00000000" w:rsidR="00000000" w:rsidRPr="00000000">
        <w:rPr>
          <w:b w:val="1"/>
          <w:color w:val="38761d"/>
          <w:rtl w:val="0"/>
        </w:rPr>
        <w:t xml:space="preserve">Approach 2:</w:t>
      </w:r>
    </w:p>
    <w:p w:rsidR="00000000" w:rsidDel="00000000" w:rsidP="00000000" w:rsidRDefault="00000000" w:rsidRPr="00000000" w14:paraId="00000145">
      <w:pPr>
        <w:pStyle w:val="Heading4"/>
        <w:rPr/>
      </w:pPr>
      <w:bookmarkStart w:colFirst="0" w:colLast="0" w:name="_bdrldt9z0b8s" w:id="24"/>
      <w:bookmarkEnd w:id="24"/>
      <w:r w:rsidDel="00000000" w:rsidR="00000000" w:rsidRPr="00000000">
        <w:rPr>
          <w:rtl w:val="0"/>
        </w:rPr>
        <w:t xml:space="preserve">Front-End layer</w:t>
      </w:r>
    </w:p>
    <w:p w:rsidR="00000000" w:rsidDel="00000000" w:rsidP="00000000" w:rsidRDefault="00000000" w:rsidRPr="00000000" w14:paraId="00000146">
      <w:pPr>
        <w:rPr/>
      </w:pPr>
      <w:r w:rsidDel="00000000" w:rsidR="00000000" w:rsidRPr="00000000">
        <w:rPr>
          <w:rtl w:val="0"/>
        </w:rPr>
        <w:t xml:space="preserve">As some of the notifications are required to be displayed immediately, CDS would have a front-end layer.</w:t>
      </w:r>
    </w:p>
    <w:p w:rsidR="00000000" w:rsidDel="00000000" w:rsidP="00000000" w:rsidRDefault="00000000" w:rsidRPr="00000000" w14:paraId="00000147">
      <w:pPr>
        <w:numPr>
          <w:ilvl w:val="0"/>
          <w:numId w:val="7"/>
        </w:numPr>
        <w:ind w:left="720" w:hanging="360"/>
        <w:rPr>
          <w:u w:val="none"/>
        </w:rPr>
      </w:pPr>
      <w:r w:rsidDel="00000000" w:rsidR="00000000" w:rsidRPr="00000000">
        <w:rPr>
          <w:rtl w:val="0"/>
        </w:rPr>
        <w:t xml:space="preserve">Bahmni-UI and Bahmni-Connect would be updated to facilitate various integration points with the CDS engine using this layer.</w:t>
      </w:r>
    </w:p>
    <w:p w:rsidR="00000000" w:rsidDel="00000000" w:rsidP="00000000" w:rsidRDefault="00000000" w:rsidRPr="00000000" w14:paraId="00000148">
      <w:pPr>
        <w:numPr>
          <w:ilvl w:val="0"/>
          <w:numId w:val="7"/>
        </w:numPr>
        <w:ind w:left="720" w:hanging="360"/>
        <w:rPr>
          <w:b w:val="1"/>
          <w:u w:val="none"/>
        </w:rPr>
      </w:pPr>
      <w:r w:rsidDel="00000000" w:rsidR="00000000" w:rsidRPr="00000000">
        <w:rPr>
          <w:b w:val="1"/>
          <w:rtl w:val="0"/>
        </w:rPr>
        <w:t xml:space="preserve">The front-end layer would also load all the decision-rules from the configurations and keep it in-memory.</w:t>
      </w:r>
    </w:p>
    <w:p w:rsidR="00000000" w:rsidDel="00000000" w:rsidP="00000000" w:rsidRDefault="00000000" w:rsidRPr="00000000" w14:paraId="00000149">
      <w:pPr>
        <w:numPr>
          <w:ilvl w:val="0"/>
          <w:numId w:val="7"/>
        </w:numPr>
        <w:ind w:left="720" w:hanging="360"/>
        <w:rPr>
          <w:u w:val="none"/>
        </w:rPr>
      </w:pPr>
      <w:r w:rsidDel="00000000" w:rsidR="00000000" w:rsidRPr="00000000">
        <w:rPr>
          <w:rtl w:val="0"/>
        </w:rPr>
        <w:t xml:space="preserve">This layer would be invoked every time a new encounter is created in the workflow touches these integration points (egs. Forms onSave event, Registration onSave event, other internal events etc.)</w:t>
      </w:r>
    </w:p>
    <w:p w:rsidR="00000000" w:rsidDel="00000000" w:rsidP="00000000" w:rsidRDefault="00000000" w:rsidRPr="00000000" w14:paraId="0000014A">
      <w:pPr>
        <w:numPr>
          <w:ilvl w:val="0"/>
          <w:numId w:val="7"/>
        </w:numPr>
        <w:ind w:left="720" w:hanging="360"/>
        <w:rPr>
          <w:b w:val="1"/>
        </w:rPr>
      </w:pPr>
      <w:r w:rsidDel="00000000" w:rsidR="00000000" w:rsidRPr="00000000">
        <w:rPr>
          <w:b w:val="1"/>
          <w:rtl w:val="0"/>
        </w:rPr>
        <w:t xml:space="preserve">Upon invocation the data (which required validation) would be validated against the decision-rules.</w:t>
      </w:r>
    </w:p>
    <w:p w:rsidR="00000000" w:rsidDel="00000000" w:rsidP="00000000" w:rsidRDefault="00000000" w:rsidRPr="00000000" w14:paraId="0000014B">
      <w:pPr>
        <w:numPr>
          <w:ilvl w:val="0"/>
          <w:numId w:val="7"/>
        </w:numPr>
        <w:ind w:left="720" w:hanging="360"/>
        <w:rPr>
          <w:u w:val="none"/>
        </w:rPr>
      </w:pPr>
      <w:r w:rsidDel="00000000" w:rsidR="00000000" w:rsidRPr="00000000">
        <w:rPr>
          <w:rtl w:val="0"/>
        </w:rPr>
        <w:t xml:space="preserve">If the conditions match then send the data to the back-end module using a RESTful API (POST method) which would store the alert in the Alert-Store.</w:t>
      </w:r>
    </w:p>
    <w:p w:rsidR="00000000" w:rsidDel="00000000" w:rsidP="00000000" w:rsidRDefault="00000000" w:rsidRPr="00000000" w14:paraId="0000014C">
      <w:pPr>
        <w:numPr>
          <w:ilvl w:val="0"/>
          <w:numId w:val="7"/>
        </w:numPr>
        <w:ind w:left="720" w:hanging="360"/>
        <w:rPr>
          <w:u w:val="none"/>
        </w:rPr>
      </w:pPr>
      <w:r w:rsidDel="00000000" w:rsidR="00000000" w:rsidRPr="00000000">
        <w:rPr>
          <w:rtl w:val="0"/>
        </w:rPr>
        <w:t xml:space="preserve">Then an Alert would be displayed in the UI with the message (as preconfigured in the ‘CDS Decision Rules’).</w:t>
      </w:r>
    </w:p>
    <w:p w:rsidR="00000000" w:rsidDel="00000000" w:rsidP="00000000" w:rsidRDefault="00000000" w:rsidRPr="00000000" w14:paraId="0000014D">
      <w:pPr>
        <w:pStyle w:val="Heading4"/>
        <w:rPr/>
      </w:pPr>
      <w:bookmarkStart w:colFirst="0" w:colLast="0" w:name="_td5v7vuentp0" w:id="25"/>
      <w:bookmarkEnd w:id="25"/>
      <w:r w:rsidDel="00000000" w:rsidR="00000000" w:rsidRPr="00000000">
        <w:rPr>
          <w:rtl w:val="0"/>
        </w:rPr>
        <w:t xml:space="preserve">Back-End module</w:t>
      </w:r>
    </w:p>
    <w:p w:rsidR="00000000" w:rsidDel="00000000" w:rsidP="00000000" w:rsidRDefault="00000000" w:rsidRPr="00000000" w14:paraId="0000014E">
      <w:pPr>
        <w:numPr>
          <w:ilvl w:val="0"/>
          <w:numId w:val="5"/>
        </w:numPr>
        <w:ind w:left="720" w:hanging="360"/>
        <w:rPr>
          <w:u w:val="none"/>
        </w:rPr>
      </w:pPr>
      <w:r w:rsidDel="00000000" w:rsidR="00000000" w:rsidRPr="00000000">
        <w:rPr>
          <w:rtl w:val="0"/>
        </w:rPr>
        <w:t xml:space="preserve">The back-end module would be developed as a Bahmni OMOD (</w:t>
      </w:r>
      <w:hyperlink r:id="rId22">
        <w:r w:rsidDel="00000000" w:rsidR="00000000" w:rsidRPr="00000000">
          <w:rPr>
            <w:color w:val="1155cc"/>
            <w:u w:val="single"/>
            <w:rtl w:val="0"/>
          </w:rPr>
          <w:t xml:space="preserve">https://wiki.openmrs.org/display/docs/Creating+Modules</w:t>
        </w:r>
      </w:hyperlink>
      <w:r w:rsidDel="00000000" w:rsidR="00000000" w:rsidRPr="00000000">
        <w:rPr>
          <w:rtl w:val="0"/>
        </w:rPr>
        <w:t xml:space="preserve">).</w:t>
      </w:r>
    </w:p>
    <w:p w:rsidR="00000000" w:rsidDel="00000000" w:rsidP="00000000" w:rsidRDefault="00000000" w:rsidRPr="00000000" w14:paraId="0000014F">
      <w:pPr>
        <w:numPr>
          <w:ilvl w:val="0"/>
          <w:numId w:val="5"/>
        </w:numPr>
        <w:ind w:left="720" w:hanging="360"/>
        <w:rPr>
          <w:u w:val="none"/>
        </w:rPr>
      </w:pPr>
      <w:r w:rsidDel="00000000" w:rsidR="00000000" w:rsidRPr="00000000">
        <w:rPr>
          <w:rtl w:val="0"/>
        </w:rPr>
        <w:t xml:space="preserve">This module would have a </w:t>
      </w:r>
      <w:r w:rsidDel="00000000" w:rsidR="00000000" w:rsidRPr="00000000">
        <w:rPr>
          <w:u w:val="single"/>
          <w:rtl w:val="0"/>
        </w:rPr>
        <w:t xml:space="preserve">rule-ingestor</w:t>
      </w:r>
      <w:r w:rsidDel="00000000" w:rsidR="00000000" w:rsidRPr="00000000">
        <w:rPr>
          <w:rtl w:val="0"/>
        </w:rPr>
        <w:t xml:space="preserve"> which would pull the configured decision-rules from the OWA / JSON file.</w:t>
      </w:r>
    </w:p>
    <w:p w:rsidR="00000000" w:rsidDel="00000000" w:rsidP="00000000" w:rsidRDefault="00000000" w:rsidRPr="00000000" w14:paraId="00000150">
      <w:pPr>
        <w:numPr>
          <w:ilvl w:val="0"/>
          <w:numId w:val="5"/>
        </w:numPr>
        <w:ind w:left="720" w:hanging="360"/>
        <w:rPr>
          <w:b w:val="1"/>
          <w:u w:val="none"/>
        </w:rPr>
      </w:pPr>
      <w:r w:rsidDel="00000000" w:rsidR="00000000" w:rsidRPr="00000000">
        <w:rPr>
          <w:b w:val="1"/>
          <w:rtl w:val="0"/>
        </w:rPr>
        <w:t xml:space="preserve">It would load all the decision-rules from the OWA / JSON and keep it in-memory.</w:t>
      </w:r>
    </w:p>
    <w:p w:rsidR="00000000" w:rsidDel="00000000" w:rsidP="00000000" w:rsidRDefault="00000000" w:rsidRPr="00000000" w14:paraId="00000151">
      <w:pPr>
        <w:numPr>
          <w:ilvl w:val="0"/>
          <w:numId w:val="5"/>
        </w:numPr>
        <w:ind w:left="720" w:hanging="360"/>
        <w:rPr>
          <w:u w:val="none"/>
        </w:rPr>
      </w:pPr>
      <w:r w:rsidDel="00000000" w:rsidR="00000000" w:rsidRPr="00000000">
        <w:rPr>
          <w:rtl w:val="0"/>
        </w:rPr>
        <w:t xml:space="preserve">It would be responsible for processing the data flowing in from various subsystems:</w:t>
      </w:r>
    </w:p>
    <w:p w:rsidR="00000000" w:rsidDel="00000000" w:rsidP="00000000" w:rsidRDefault="00000000" w:rsidRPr="00000000" w14:paraId="00000152">
      <w:pPr>
        <w:numPr>
          <w:ilvl w:val="1"/>
          <w:numId w:val="5"/>
        </w:numPr>
        <w:ind w:left="1440" w:hanging="360"/>
        <w:rPr>
          <w:u w:val="none"/>
        </w:rPr>
      </w:pPr>
      <w:r w:rsidDel="00000000" w:rsidR="00000000" w:rsidRPr="00000000">
        <w:rPr>
          <w:rtl w:val="0"/>
        </w:rPr>
        <w:t xml:space="preserve">Bahmni-UI &amp; Bahmni-Connect</w:t>
      </w:r>
    </w:p>
    <w:p w:rsidR="00000000" w:rsidDel="00000000" w:rsidP="00000000" w:rsidRDefault="00000000" w:rsidRPr="00000000" w14:paraId="00000153">
      <w:pPr>
        <w:numPr>
          <w:ilvl w:val="2"/>
          <w:numId w:val="5"/>
        </w:numPr>
        <w:ind w:left="2160" w:hanging="360"/>
      </w:pPr>
      <w:r w:rsidDel="00000000" w:rsidR="00000000" w:rsidRPr="00000000">
        <w:rPr>
          <w:rtl w:val="0"/>
        </w:rPr>
        <w:t xml:space="preserve">Once the front-end layer posts the data via the RESTful API to this back-end module, an entry would be made in the Alert-Store for the alert.</w:t>
      </w:r>
    </w:p>
    <w:p w:rsidR="00000000" w:rsidDel="00000000" w:rsidP="00000000" w:rsidRDefault="00000000" w:rsidRPr="00000000" w14:paraId="00000154">
      <w:pPr>
        <w:numPr>
          <w:ilvl w:val="2"/>
          <w:numId w:val="5"/>
        </w:numPr>
        <w:ind w:left="2160" w:hanging="360"/>
      </w:pPr>
      <w:r w:rsidDel="00000000" w:rsidR="00000000" w:rsidRPr="00000000">
        <w:rPr>
          <w:rtl w:val="0"/>
        </w:rPr>
        <w:t xml:space="preserve">Return response to the front-end layer (so that it may display an alert).</w:t>
      </w:r>
    </w:p>
    <w:p w:rsidR="00000000" w:rsidDel="00000000" w:rsidP="00000000" w:rsidRDefault="00000000" w:rsidRPr="00000000" w14:paraId="00000155">
      <w:pPr>
        <w:numPr>
          <w:ilvl w:val="1"/>
          <w:numId w:val="5"/>
        </w:numPr>
        <w:ind w:left="1440" w:hanging="360"/>
        <w:rPr>
          <w:u w:val="none"/>
        </w:rPr>
      </w:pPr>
      <w:r w:rsidDel="00000000" w:rsidR="00000000" w:rsidRPr="00000000">
        <w:rPr>
          <w:rtl w:val="0"/>
        </w:rPr>
        <w:t xml:space="preserve">OpenELIS</w:t>
      </w:r>
    </w:p>
    <w:p w:rsidR="00000000" w:rsidDel="00000000" w:rsidP="00000000" w:rsidRDefault="00000000" w:rsidRPr="00000000" w14:paraId="00000156">
      <w:pPr>
        <w:numPr>
          <w:ilvl w:val="2"/>
          <w:numId w:val="5"/>
        </w:numPr>
        <w:ind w:left="2160" w:hanging="360"/>
      </w:pPr>
      <w:r w:rsidDel="00000000" w:rsidR="00000000" w:rsidRPr="00000000">
        <w:rPr>
          <w:rtl w:val="0"/>
        </w:rPr>
        <w:t xml:space="preserve">As of today, the data flows from OpenELIS to Bahmni (OpenMRS) via an atom-feed flow.</w:t>
      </w:r>
    </w:p>
    <w:p w:rsidR="00000000" w:rsidDel="00000000" w:rsidP="00000000" w:rsidRDefault="00000000" w:rsidRPr="00000000" w14:paraId="00000157">
      <w:pPr>
        <w:numPr>
          <w:ilvl w:val="2"/>
          <w:numId w:val="5"/>
        </w:numPr>
        <w:ind w:left="2160" w:hanging="360"/>
      </w:pPr>
      <w:r w:rsidDel="00000000" w:rsidR="00000000" w:rsidRPr="00000000">
        <w:rPr>
          <w:rtl w:val="0"/>
        </w:rPr>
        <w:t xml:space="preserve">The engine would be integrated to listen to the atom-feed.</w:t>
      </w:r>
    </w:p>
    <w:p w:rsidR="00000000" w:rsidDel="00000000" w:rsidP="00000000" w:rsidRDefault="00000000" w:rsidRPr="00000000" w14:paraId="00000158">
      <w:pPr>
        <w:numPr>
          <w:ilvl w:val="2"/>
          <w:numId w:val="5"/>
        </w:numPr>
        <w:ind w:left="2160" w:hanging="360"/>
      </w:pPr>
      <w:r w:rsidDel="00000000" w:rsidR="00000000" w:rsidRPr="00000000">
        <w:rPr>
          <w:rtl w:val="0"/>
        </w:rPr>
        <w:t xml:space="preserve">The existing atom-feed pushes the data into the OpenMRS database.</w:t>
      </w:r>
    </w:p>
    <w:p w:rsidR="00000000" w:rsidDel="00000000" w:rsidP="00000000" w:rsidRDefault="00000000" w:rsidRPr="00000000" w14:paraId="00000159">
      <w:pPr>
        <w:numPr>
          <w:ilvl w:val="2"/>
          <w:numId w:val="5"/>
        </w:numPr>
        <w:ind w:left="2160" w:hanging="360"/>
      </w:pPr>
      <w:r w:rsidDel="00000000" w:rsidR="00000000" w:rsidRPr="00000000">
        <w:rPr>
          <w:rtl w:val="0"/>
        </w:rPr>
        <w:t xml:space="preserve">The CDS engine would listen to this data and validate against the decision-rules.</w:t>
      </w:r>
    </w:p>
    <w:p w:rsidR="00000000" w:rsidDel="00000000" w:rsidP="00000000" w:rsidRDefault="00000000" w:rsidRPr="00000000" w14:paraId="0000015A">
      <w:pPr>
        <w:numPr>
          <w:ilvl w:val="2"/>
          <w:numId w:val="5"/>
        </w:numPr>
        <w:ind w:left="2160" w:hanging="360"/>
      </w:pPr>
      <w:r w:rsidDel="00000000" w:rsidR="00000000" w:rsidRPr="00000000">
        <w:rPr>
          <w:rtl w:val="0"/>
        </w:rPr>
        <w:t xml:space="preserve">If the conditions match then an entry would be made in the Alert-Store for the notification.</w:t>
      </w:r>
    </w:p>
    <w:p w:rsidR="00000000" w:rsidDel="00000000" w:rsidP="00000000" w:rsidRDefault="00000000" w:rsidRPr="00000000" w14:paraId="0000015B">
      <w:pPr>
        <w:numPr>
          <w:ilvl w:val="1"/>
          <w:numId w:val="5"/>
        </w:numPr>
        <w:ind w:left="1440" w:hanging="360"/>
        <w:rPr>
          <w:u w:val="none"/>
        </w:rPr>
      </w:pPr>
      <w:r w:rsidDel="00000000" w:rsidR="00000000" w:rsidRPr="00000000">
        <w:rPr>
          <w:rtl w:val="0"/>
        </w:rPr>
        <w:t xml:space="preserve">Other 3rd party subsystem</w:t>
      </w:r>
    </w:p>
    <w:p w:rsidR="00000000" w:rsidDel="00000000" w:rsidP="00000000" w:rsidRDefault="00000000" w:rsidRPr="00000000" w14:paraId="0000015C">
      <w:pPr>
        <w:numPr>
          <w:ilvl w:val="2"/>
          <w:numId w:val="5"/>
        </w:numPr>
        <w:ind w:left="2160" w:hanging="360"/>
        <w:rPr>
          <w:u w:val="none"/>
        </w:rPr>
      </w:pPr>
      <w:r w:rsidDel="00000000" w:rsidR="00000000" w:rsidRPr="00000000">
        <w:rPr>
          <w:rtl w:val="0"/>
        </w:rPr>
        <w:t xml:space="preserve">The CDS engine would be required to integrate with that subsystem’s adapter to capture the data in-flow.</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rPr/>
      </w:pPr>
      <w:r w:rsidDel="00000000" w:rsidR="00000000" w:rsidRPr="00000000">
        <w:rPr>
          <w:b w:val="1"/>
          <w:rtl w:val="0"/>
        </w:rPr>
        <w:t xml:space="preserve">Advantages</w:t>
      </w:r>
      <w:r w:rsidDel="00000000" w:rsidR="00000000" w:rsidRPr="00000000">
        <w:rPr>
          <w:rtl w:val="0"/>
        </w:rPr>
        <w:t xml:space="preserve">:</w:t>
      </w:r>
    </w:p>
    <w:p w:rsidR="00000000" w:rsidDel="00000000" w:rsidP="00000000" w:rsidRDefault="00000000" w:rsidRPr="00000000" w14:paraId="0000015F">
      <w:pPr>
        <w:numPr>
          <w:ilvl w:val="0"/>
          <w:numId w:val="15"/>
        </w:numPr>
        <w:ind w:left="720" w:hanging="360"/>
        <w:rPr>
          <w:u w:val="none"/>
        </w:rPr>
      </w:pPr>
      <w:r w:rsidDel="00000000" w:rsidR="00000000" w:rsidRPr="00000000">
        <w:rPr>
          <w:rtl w:val="0"/>
        </w:rPr>
        <w:t xml:space="preserve">Bahmni-Connect also has the front-end layer. So the alerts can be displayed instantaneously.</w:t>
      </w:r>
    </w:p>
    <w:p w:rsidR="00000000" w:rsidDel="00000000" w:rsidP="00000000" w:rsidRDefault="00000000" w:rsidRPr="00000000" w14:paraId="00000160">
      <w:pPr>
        <w:rPr/>
      </w:pPr>
      <w:r w:rsidDel="00000000" w:rsidR="00000000" w:rsidRPr="00000000">
        <w:rPr>
          <w:b w:val="1"/>
          <w:rtl w:val="0"/>
        </w:rPr>
        <w:t xml:space="preserve">Disadvantages</w:t>
      </w:r>
      <w:r w:rsidDel="00000000" w:rsidR="00000000" w:rsidRPr="00000000">
        <w:rPr>
          <w:rtl w:val="0"/>
        </w:rPr>
        <w:t xml:space="preserve">:</w:t>
      </w:r>
    </w:p>
    <w:p w:rsidR="00000000" w:rsidDel="00000000" w:rsidP="00000000" w:rsidRDefault="00000000" w:rsidRPr="00000000" w14:paraId="00000161">
      <w:pPr>
        <w:numPr>
          <w:ilvl w:val="0"/>
          <w:numId w:val="17"/>
        </w:numPr>
        <w:ind w:left="720" w:hanging="360"/>
      </w:pPr>
      <w:r w:rsidDel="00000000" w:rsidR="00000000" w:rsidRPr="00000000">
        <w:rPr>
          <w:rtl w:val="0"/>
        </w:rPr>
        <w:t xml:space="preserve">The CDS engine is split between front-end layer and back-end module.</w:t>
      </w:r>
    </w:p>
    <w:p w:rsidR="00000000" w:rsidDel="00000000" w:rsidP="00000000" w:rsidRDefault="00000000" w:rsidRPr="00000000" w14:paraId="00000162">
      <w:pPr>
        <w:numPr>
          <w:ilvl w:val="0"/>
          <w:numId w:val="17"/>
        </w:numPr>
        <w:ind w:left="720" w:hanging="360"/>
      </w:pPr>
      <w:r w:rsidDel="00000000" w:rsidR="00000000" w:rsidRPr="00000000">
        <w:rPr>
          <w:rtl w:val="0"/>
        </w:rPr>
        <w:t xml:space="preserve">Duplication of decision-rules loading (in both front-end layer and back-end module).</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2"/>
        <w:rPr>
          <w:color w:val="38761d"/>
        </w:rPr>
      </w:pPr>
      <w:bookmarkStart w:colFirst="0" w:colLast="0" w:name="_uu70umkicu8d" w:id="26"/>
      <w:bookmarkEnd w:id="26"/>
      <w:r w:rsidDel="00000000" w:rsidR="00000000" w:rsidRPr="00000000">
        <w:rPr>
          <w:rtl w:val="0"/>
        </w:rPr>
      </w:r>
    </w:p>
    <w:p w:rsidR="00000000" w:rsidDel="00000000" w:rsidP="00000000" w:rsidRDefault="00000000" w:rsidRPr="00000000" w14:paraId="00000165">
      <w:pPr>
        <w:pStyle w:val="Heading2"/>
        <w:rPr>
          <w:color w:val="38761d"/>
        </w:rPr>
      </w:pPr>
      <w:bookmarkStart w:colFirst="0" w:colLast="0" w:name="_jxa0si4958jo" w:id="27"/>
      <w:bookmarkEnd w:id="27"/>
      <w:r w:rsidDel="00000000" w:rsidR="00000000" w:rsidRPr="00000000">
        <w:rPr>
          <w:color w:val="38761d"/>
          <w:rtl w:val="0"/>
        </w:rPr>
        <w:t xml:space="preserve">8. Future Enhancements</w:t>
      </w:r>
    </w:p>
    <w:p w:rsidR="00000000" w:rsidDel="00000000" w:rsidP="00000000" w:rsidRDefault="00000000" w:rsidRPr="00000000" w14:paraId="00000166">
      <w:pPr>
        <w:numPr>
          <w:ilvl w:val="0"/>
          <w:numId w:val="3"/>
        </w:numPr>
        <w:ind w:left="720" w:hanging="360"/>
        <w:rPr>
          <w:u w:val="none"/>
        </w:rPr>
      </w:pPr>
      <w:r w:rsidDel="00000000" w:rsidR="00000000" w:rsidRPr="00000000">
        <w:rPr>
          <w:rtl w:val="0"/>
        </w:rPr>
        <w:t xml:space="preserve">In the event of an Alert message displayed to the end-user, we could also provide a ‘redirect url’. On clicking it, the end-user would be redirected to the pre-configured url to address the alert message.</w:t>
      </w:r>
    </w:p>
    <w:p w:rsidR="00000000" w:rsidDel="00000000" w:rsidP="00000000" w:rsidRDefault="00000000" w:rsidRPr="00000000" w14:paraId="00000167">
      <w:pPr>
        <w:rPr/>
      </w:pPr>
      <w:r w:rsidDel="00000000" w:rsidR="00000000" w:rsidRPr="00000000">
        <w:rPr>
          <w:rtl w:val="0"/>
        </w:rPr>
        <w:t xml:space="preserve">           This ‘redirect url’ could be added when creating the decision-rule, as an optional field.</w:t>
      </w:r>
    </w:p>
    <w:p w:rsidR="00000000" w:rsidDel="00000000" w:rsidP="00000000" w:rsidRDefault="00000000" w:rsidRPr="00000000" w14:paraId="00000168">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7.png"/><Relationship Id="rId22" Type="http://schemas.openxmlformats.org/officeDocument/2006/relationships/hyperlink" Target="https://wiki.openmrs.org/display/docs/Creating+Modules" TargetMode="External"/><Relationship Id="rId10" Type="http://schemas.openxmlformats.org/officeDocument/2006/relationships/image" Target="media/image3.png"/><Relationship Id="rId21" Type="http://schemas.openxmlformats.org/officeDocument/2006/relationships/hyperlink" Target="https://wiki.openmrs.org/display/docs/Creating+Modules" TargetMode="External"/><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8.png"/><Relationship Id="rId17" Type="http://schemas.openxmlformats.org/officeDocument/2006/relationships/image" Target="media/image12.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drive.google.com/file/d/1JbK14vmSHlibIb5CG8HsocPZOM_vNfRK/view?usp=sharing" TargetMode="External"/><Relationship Id="rId6" Type="http://schemas.openxmlformats.org/officeDocument/2006/relationships/image" Target="media/image2.png"/><Relationship Id="rId18" Type="http://schemas.openxmlformats.org/officeDocument/2006/relationships/hyperlink" Target="https://wiki.openmrs.org/display/docs/Open+Web+Apps+Module" TargetMode="External"/><Relationship Id="rId7" Type="http://schemas.openxmlformats.org/officeDocument/2006/relationships/image" Target="media/image1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